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E" w:rsidRPr="000F7FCE" w:rsidRDefault="000F7FCE" w:rsidP="000F7FCE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0F7FC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12692" cy="714375"/>
            <wp:effectExtent l="0" t="0" r="0" b="0"/>
            <wp:docPr id="1" name="Рисунок 1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CE" w:rsidRPr="000F7FCE" w:rsidRDefault="000F7FCE" w:rsidP="000F7FCE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0F7FCE" w:rsidRPr="000F7FCE" w:rsidRDefault="000F7FCE" w:rsidP="000F7FCE">
      <w:pPr>
        <w:contextualSpacing/>
        <w:jc w:val="center"/>
        <w:rPr>
          <w:b/>
          <w:color w:val="00417E"/>
          <w:sz w:val="32"/>
          <w:szCs w:val="32"/>
        </w:rPr>
      </w:pPr>
      <w:r w:rsidRPr="000F7FCE">
        <w:rPr>
          <w:b/>
          <w:color w:val="00417E"/>
          <w:sz w:val="32"/>
          <w:szCs w:val="32"/>
        </w:rPr>
        <w:t>ЕВРАЗИЙСКАЯ ЭКОНОМИЧЕСКАЯ КОМИССИЯ</w:t>
      </w:r>
    </w:p>
    <w:p w:rsidR="000F7FCE" w:rsidRPr="000F7FCE" w:rsidRDefault="000F7FCE" w:rsidP="000F7FCE">
      <w:pPr>
        <w:spacing w:after="200"/>
        <w:jc w:val="center"/>
        <w:rPr>
          <w:b/>
          <w:snapToGrid w:val="0"/>
          <w:color w:val="00417E"/>
          <w:sz w:val="36"/>
          <w:szCs w:val="36"/>
          <w:lang w:eastAsia="en-US"/>
        </w:rPr>
      </w:pPr>
      <w:r w:rsidRPr="000F7FCE">
        <w:rPr>
          <w:b/>
          <w:snapToGrid w:val="0"/>
          <w:color w:val="00417E"/>
          <w:sz w:val="36"/>
          <w:szCs w:val="36"/>
          <w:lang w:eastAsia="en-US"/>
        </w:rPr>
        <w:t>СОВЕТ</w:t>
      </w:r>
    </w:p>
    <w:p w:rsidR="000F7FCE" w:rsidRPr="000F7FCE" w:rsidRDefault="0057015C" w:rsidP="000F7FCE">
      <w:pPr>
        <w:ind w:firstLine="709"/>
        <w:jc w:val="both"/>
        <w:rPr>
          <w:sz w:val="30"/>
          <w:szCs w:val="30"/>
        </w:rPr>
      </w:pPr>
      <w:r w:rsidRPr="0057015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0F7FCE" w:rsidRPr="000F7FCE" w:rsidRDefault="0057015C" w:rsidP="000F7FCE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1.8pt;margin-top:-153.25pt;width:528.75pt;height:226.5pt;z-index:-251658240">
            <v:imagedata r:id="rId8" o:title=""/>
          </v:shape>
          <o:OLEObject Type="Embed" ProgID="PBrush" ShapeID="_x0000_s1027" DrawAspect="Content" ObjectID="_1498559519" r:id="rId9"/>
        </w:pict>
      </w:r>
    </w:p>
    <w:p w:rsidR="000F7FCE" w:rsidRPr="000F7FCE" w:rsidRDefault="000F7FCE" w:rsidP="000F7FCE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0F7FCE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0F7FCE" w:rsidRPr="000F7FCE" w:rsidRDefault="000F7FCE" w:rsidP="000F7FCE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0F7FCE" w:rsidRPr="000F7FCE" w:rsidTr="00370D3F">
        <w:tc>
          <w:tcPr>
            <w:tcW w:w="3544" w:type="dxa"/>
            <w:shd w:val="clear" w:color="auto" w:fill="auto"/>
          </w:tcPr>
          <w:p w:rsidR="000F7FCE" w:rsidRPr="000F7FCE" w:rsidRDefault="000F7FCE" w:rsidP="008B44BB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0F7FCE">
              <w:rPr>
                <w:bCs/>
                <w:sz w:val="30"/>
                <w:szCs w:val="30"/>
              </w:rPr>
              <w:t>«</w:t>
            </w:r>
            <w:r w:rsidR="008B44BB">
              <w:rPr>
                <w:bCs/>
                <w:sz w:val="30"/>
                <w:szCs w:val="30"/>
              </w:rPr>
              <w:t>23</w:t>
            </w:r>
            <w:r w:rsidRPr="000F7FCE">
              <w:rPr>
                <w:bCs/>
                <w:sz w:val="30"/>
                <w:szCs w:val="30"/>
              </w:rPr>
              <w:t>» </w:t>
            </w:r>
            <w:r w:rsidR="008B44BB">
              <w:rPr>
                <w:bCs/>
                <w:sz w:val="30"/>
                <w:szCs w:val="30"/>
              </w:rPr>
              <w:t>апреля</w:t>
            </w:r>
            <w:r w:rsidRPr="000F7FCE">
              <w:rPr>
                <w:bCs/>
                <w:sz w:val="30"/>
                <w:szCs w:val="30"/>
              </w:rPr>
              <w:t> 20</w:t>
            </w:r>
            <w:r w:rsidR="008B44BB">
              <w:rPr>
                <w:bCs/>
                <w:sz w:val="30"/>
                <w:szCs w:val="30"/>
              </w:rPr>
              <w:t>15</w:t>
            </w:r>
            <w:r w:rsidRPr="000F7FCE">
              <w:rPr>
                <w:bCs/>
                <w:sz w:val="30"/>
                <w:szCs w:val="3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F7FCE" w:rsidRPr="000F7FCE" w:rsidRDefault="000F7FCE" w:rsidP="000F7FCE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0F7FCE">
              <w:rPr>
                <w:b/>
                <w:bCs/>
                <w:sz w:val="30"/>
                <w:szCs w:val="30"/>
              </w:rPr>
              <w:t xml:space="preserve">         № </w:t>
            </w:r>
            <w:r w:rsidR="008B44BB">
              <w:rPr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3793" w:type="dxa"/>
            <w:shd w:val="clear" w:color="auto" w:fill="auto"/>
          </w:tcPr>
          <w:p w:rsidR="000F7FCE" w:rsidRPr="000F7FCE" w:rsidRDefault="000F7FCE" w:rsidP="008B44BB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0F7FCE">
              <w:rPr>
                <w:bCs/>
                <w:sz w:val="30"/>
                <w:szCs w:val="30"/>
              </w:rPr>
              <w:t xml:space="preserve">   г.</w:t>
            </w:r>
            <w:r w:rsidR="008B44BB">
              <w:rPr>
                <w:bCs/>
                <w:sz w:val="30"/>
                <w:szCs w:val="30"/>
              </w:rPr>
              <w:t xml:space="preserve"> Москва</w:t>
            </w:r>
            <w:bookmarkStart w:id="0" w:name="_GoBack"/>
            <w:bookmarkEnd w:id="0"/>
          </w:p>
        </w:tc>
      </w:tr>
    </w:tbl>
    <w:p w:rsidR="000F7FCE" w:rsidRPr="000F7FCE" w:rsidRDefault="000F7FCE" w:rsidP="000F7FCE">
      <w:pPr>
        <w:ind w:firstLine="709"/>
        <w:jc w:val="both"/>
        <w:rPr>
          <w:snapToGrid w:val="0"/>
          <w:sz w:val="30"/>
          <w:szCs w:val="30"/>
          <w:lang w:eastAsia="en-US"/>
        </w:rPr>
      </w:pPr>
    </w:p>
    <w:p w:rsidR="00C44917" w:rsidRPr="0063411C" w:rsidRDefault="001D53F8" w:rsidP="00C44917">
      <w:pPr>
        <w:shd w:val="clear" w:color="auto" w:fill="FFFFFF"/>
        <w:jc w:val="center"/>
        <w:rPr>
          <w:b/>
          <w:sz w:val="30"/>
          <w:szCs w:val="30"/>
        </w:rPr>
      </w:pPr>
      <w:r w:rsidRPr="0063411C">
        <w:rPr>
          <w:b/>
          <w:color w:val="000000"/>
          <w:sz w:val="30"/>
          <w:szCs w:val="30"/>
        </w:rPr>
        <w:t>О внесении изменени</w:t>
      </w:r>
      <w:r w:rsidR="00CE66BB" w:rsidRPr="0063411C">
        <w:rPr>
          <w:b/>
          <w:color w:val="000000"/>
          <w:sz w:val="30"/>
          <w:szCs w:val="30"/>
        </w:rPr>
        <w:t>й</w:t>
      </w:r>
      <w:r w:rsidRPr="0063411C">
        <w:rPr>
          <w:b/>
          <w:color w:val="000000"/>
          <w:sz w:val="30"/>
          <w:szCs w:val="30"/>
        </w:rPr>
        <w:t xml:space="preserve"> в </w:t>
      </w:r>
      <w:r w:rsidRPr="0063411C">
        <w:rPr>
          <w:b/>
          <w:sz w:val="30"/>
          <w:szCs w:val="30"/>
        </w:rPr>
        <w:t xml:space="preserve">технический регламент </w:t>
      </w:r>
    </w:p>
    <w:p w:rsidR="001D53F8" w:rsidRPr="0063411C" w:rsidRDefault="001D53F8" w:rsidP="00C44917">
      <w:pPr>
        <w:shd w:val="clear" w:color="auto" w:fill="FFFFFF"/>
        <w:jc w:val="center"/>
        <w:rPr>
          <w:b/>
          <w:sz w:val="30"/>
          <w:szCs w:val="30"/>
        </w:rPr>
      </w:pPr>
      <w:r w:rsidRPr="0063411C">
        <w:rPr>
          <w:b/>
          <w:sz w:val="30"/>
          <w:szCs w:val="30"/>
        </w:rPr>
        <w:t>Таможенного</w:t>
      </w:r>
      <w:r w:rsidR="00C44917" w:rsidRPr="0063411C">
        <w:rPr>
          <w:b/>
          <w:sz w:val="30"/>
          <w:szCs w:val="30"/>
        </w:rPr>
        <w:t xml:space="preserve"> </w:t>
      </w:r>
      <w:r w:rsidRPr="0063411C">
        <w:rPr>
          <w:b/>
          <w:sz w:val="30"/>
          <w:szCs w:val="30"/>
        </w:rPr>
        <w:t xml:space="preserve">союза </w:t>
      </w:r>
      <w:r w:rsidR="00455F52" w:rsidRPr="0063411C">
        <w:rPr>
          <w:b/>
          <w:sz w:val="30"/>
          <w:szCs w:val="30"/>
        </w:rPr>
        <w:t>«Технический регламент на масложировую продукцию» (</w:t>
      </w:r>
      <w:proofErr w:type="gramStart"/>
      <w:r w:rsidR="00455F52" w:rsidRPr="0063411C">
        <w:rPr>
          <w:b/>
          <w:sz w:val="30"/>
          <w:szCs w:val="30"/>
        </w:rPr>
        <w:t>ТР</w:t>
      </w:r>
      <w:proofErr w:type="gramEnd"/>
      <w:r w:rsidR="00455F52" w:rsidRPr="0063411C">
        <w:rPr>
          <w:b/>
          <w:sz w:val="30"/>
          <w:szCs w:val="30"/>
        </w:rPr>
        <w:t xml:space="preserve"> ТС 024/2011)</w:t>
      </w:r>
    </w:p>
    <w:p w:rsidR="00D444C2" w:rsidRPr="0025466C" w:rsidRDefault="00D444C2" w:rsidP="00FD3105">
      <w:pPr>
        <w:rPr>
          <w:sz w:val="30"/>
          <w:szCs w:val="30"/>
        </w:rPr>
      </w:pPr>
    </w:p>
    <w:p w:rsidR="00D444C2" w:rsidRPr="0063411C" w:rsidRDefault="00D444C2" w:rsidP="004D0B3E">
      <w:pPr>
        <w:spacing w:line="288" w:lineRule="auto"/>
        <w:ind w:firstLine="709"/>
        <w:jc w:val="both"/>
        <w:rPr>
          <w:color w:val="000000"/>
          <w:spacing w:val="40"/>
          <w:sz w:val="30"/>
          <w:szCs w:val="30"/>
        </w:rPr>
      </w:pPr>
      <w:r w:rsidRPr="0063411C">
        <w:rPr>
          <w:color w:val="000000"/>
          <w:sz w:val="30"/>
          <w:szCs w:val="30"/>
        </w:rPr>
        <w:t xml:space="preserve">В соответствии </w:t>
      </w:r>
      <w:r w:rsidR="00CE66BB" w:rsidRPr="0063411C">
        <w:rPr>
          <w:color w:val="000000"/>
          <w:sz w:val="30"/>
          <w:szCs w:val="30"/>
        </w:rPr>
        <w:t xml:space="preserve">со статьей 52 Договора о Евразийском экономическом союзе от 29 мая 2014 года </w:t>
      </w:r>
      <w:r w:rsidR="008A01F4">
        <w:rPr>
          <w:color w:val="000000"/>
          <w:sz w:val="30"/>
          <w:szCs w:val="30"/>
        </w:rPr>
        <w:t>и пунктом 2</w:t>
      </w:r>
      <w:r w:rsidR="004D0B3E">
        <w:rPr>
          <w:color w:val="000000"/>
          <w:sz w:val="30"/>
          <w:szCs w:val="30"/>
        </w:rPr>
        <w:t>9</w:t>
      </w:r>
      <w:r w:rsidR="008A01F4">
        <w:rPr>
          <w:color w:val="000000"/>
          <w:sz w:val="30"/>
          <w:szCs w:val="30"/>
        </w:rPr>
        <w:t xml:space="preserve"> </w:t>
      </w:r>
      <w:r w:rsidR="008A01F4">
        <w:rPr>
          <w:color w:val="000000"/>
          <w:sz w:val="30"/>
          <w:szCs w:val="30"/>
        </w:rPr>
        <w:br/>
        <w:t xml:space="preserve">приложения № 1 </w:t>
      </w:r>
      <w:r w:rsidR="008A01F4">
        <w:rPr>
          <w:rFonts w:eastAsia="Calibri"/>
          <w:bCs/>
          <w:sz w:val="30"/>
          <w:szCs w:val="30"/>
        </w:rPr>
        <w:t>к Регламенту работы Евразийской экономической комиссии, утвержденному Решением Высшего Евразийского экономического совета от 23 декабря 2014 г. № 98,</w:t>
      </w:r>
      <w:r w:rsidR="008A01F4" w:rsidRPr="007730C3">
        <w:rPr>
          <w:rFonts w:eastAsia="Calibri"/>
          <w:bCs/>
          <w:sz w:val="30"/>
          <w:szCs w:val="30"/>
        </w:rPr>
        <w:t xml:space="preserve"> </w:t>
      </w:r>
      <w:r w:rsidR="00CE66BB" w:rsidRPr="0063411C">
        <w:rPr>
          <w:sz w:val="30"/>
          <w:szCs w:val="30"/>
        </w:rPr>
        <w:t>Совет Евразийской экономической комиссии</w:t>
      </w:r>
      <w:r w:rsidRPr="0063411C">
        <w:rPr>
          <w:color w:val="000000"/>
          <w:sz w:val="30"/>
          <w:szCs w:val="30"/>
        </w:rPr>
        <w:t xml:space="preserve"> </w:t>
      </w:r>
      <w:r w:rsidRPr="0063411C">
        <w:rPr>
          <w:b/>
          <w:color w:val="000000"/>
          <w:spacing w:val="40"/>
          <w:sz w:val="30"/>
          <w:szCs w:val="30"/>
        </w:rPr>
        <w:t>реши</w:t>
      </w:r>
      <w:r w:rsidRPr="0063411C">
        <w:rPr>
          <w:b/>
          <w:color w:val="000000"/>
          <w:sz w:val="30"/>
          <w:szCs w:val="30"/>
        </w:rPr>
        <w:t>л:</w:t>
      </w:r>
    </w:p>
    <w:p w:rsidR="00C423DC" w:rsidRPr="0063411C" w:rsidRDefault="00C5737D" w:rsidP="004D0B3E">
      <w:pPr>
        <w:pStyle w:val="a3"/>
        <w:shd w:val="clear" w:color="auto" w:fill="FFFFFF"/>
        <w:spacing w:line="288" w:lineRule="auto"/>
        <w:ind w:left="0" w:firstLine="709"/>
        <w:jc w:val="both"/>
        <w:rPr>
          <w:color w:val="000000"/>
          <w:sz w:val="30"/>
          <w:szCs w:val="30"/>
        </w:rPr>
      </w:pPr>
      <w:r w:rsidRPr="0063411C">
        <w:rPr>
          <w:color w:val="000000"/>
          <w:sz w:val="30"/>
          <w:szCs w:val="30"/>
        </w:rPr>
        <w:t>1</w:t>
      </w:r>
      <w:r w:rsidR="00CE66BB" w:rsidRPr="0063411C">
        <w:rPr>
          <w:color w:val="000000"/>
          <w:sz w:val="30"/>
          <w:szCs w:val="30"/>
        </w:rPr>
        <w:t>. </w:t>
      </w:r>
      <w:r w:rsidR="00F01832" w:rsidRPr="0063411C">
        <w:rPr>
          <w:color w:val="000000"/>
          <w:sz w:val="30"/>
          <w:szCs w:val="30"/>
        </w:rPr>
        <w:t xml:space="preserve">Внести в </w:t>
      </w:r>
      <w:r w:rsidR="001D53F8" w:rsidRPr="0063411C">
        <w:rPr>
          <w:sz w:val="30"/>
          <w:szCs w:val="30"/>
        </w:rPr>
        <w:t xml:space="preserve">технический регламент Таможенного союза </w:t>
      </w:r>
      <w:r w:rsidR="001D53F8" w:rsidRPr="0063411C">
        <w:rPr>
          <w:sz w:val="30"/>
          <w:szCs w:val="30"/>
        </w:rPr>
        <w:br/>
      </w:r>
      <w:r w:rsidR="00455F52" w:rsidRPr="0063411C">
        <w:rPr>
          <w:sz w:val="30"/>
          <w:szCs w:val="30"/>
        </w:rPr>
        <w:t xml:space="preserve">«Технический регламент на масложировую продукцию» </w:t>
      </w:r>
      <w:r w:rsidR="00455F52" w:rsidRPr="0063411C">
        <w:rPr>
          <w:sz w:val="30"/>
          <w:szCs w:val="30"/>
        </w:rPr>
        <w:br/>
        <w:t>(</w:t>
      </w:r>
      <w:proofErr w:type="gramStart"/>
      <w:r w:rsidR="00455F52" w:rsidRPr="0063411C">
        <w:rPr>
          <w:sz w:val="30"/>
          <w:szCs w:val="30"/>
        </w:rPr>
        <w:t>ТР</w:t>
      </w:r>
      <w:proofErr w:type="gramEnd"/>
      <w:r w:rsidR="00455F52" w:rsidRPr="0063411C">
        <w:rPr>
          <w:sz w:val="30"/>
          <w:szCs w:val="30"/>
        </w:rPr>
        <w:t xml:space="preserve"> ТС 024/2011)</w:t>
      </w:r>
      <w:r w:rsidR="001D53F8" w:rsidRPr="0063411C">
        <w:rPr>
          <w:sz w:val="30"/>
          <w:szCs w:val="30"/>
        </w:rPr>
        <w:t>, утвержденный Решением</w:t>
      </w:r>
      <w:r w:rsidR="000E4620" w:rsidRPr="0063411C">
        <w:rPr>
          <w:sz w:val="30"/>
          <w:szCs w:val="30"/>
        </w:rPr>
        <w:t xml:space="preserve"> </w:t>
      </w:r>
      <w:r w:rsidR="001D53F8" w:rsidRPr="0063411C">
        <w:rPr>
          <w:sz w:val="30"/>
          <w:szCs w:val="30"/>
        </w:rPr>
        <w:t>Комиссии</w:t>
      </w:r>
      <w:r w:rsidR="000E4620" w:rsidRPr="0063411C">
        <w:rPr>
          <w:sz w:val="30"/>
          <w:szCs w:val="30"/>
        </w:rPr>
        <w:t xml:space="preserve"> </w:t>
      </w:r>
      <w:r w:rsidR="001D53F8" w:rsidRPr="0063411C">
        <w:rPr>
          <w:sz w:val="30"/>
          <w:szCs w:val="30"/>
        </w:rPr>
        <w:t>Таможенного</w:t>
      </w:r>
      <w:r w:rsidR="000E4620" w:rsidRPr="0063411C">
        <w:rPr>
          <w:sz w:val="30"/>
          <w:szCs w:val="30"/>
        </w:rPr>
        <w:t xml:space="preserve"> </w:t>
      </w:r>
      <w:r w:rsidR="001D53F8" w:rsidRPr="0063411C">
        <w:rPr>
          <w:sz w:val="30"/>
          <w:szCs w:val="30"/>
        </w:rPr>
        <w:t xml:space="preserve">союза </w:t>
      </w:r>
      <w:r w:rsidR="001C0CD7" w:rsidRPr="0063411C">
        <w:rPr>
          <w:sz w:val="30"/>
          <w:szCs w:val="30"/>
        </w:rPr>
        <w:t xml:space="preserve">от </w:t>
      </w:r>
      <w:r w:rsidR="000E4620" w:rsidRPr="0063411C">
        <w:rPr>
          <w:sz w:val="30"/>
          <w:szCs w:val="30"/>
        </w:rPr>
        <w:t>9 декабря</w:t>
      </w:r>
      <w:r w:rsidR="001C0CD7" w:rsidRPr="0063411C">
        <w:rPr>
          <w:sz w:val="30"/>
          <w:szCs w:val="30"/>
        </w:rPr>
        <w:t xml:space="preserve"> </w:t>
      </w:r>
      <w:r w:rsidR="001D53F8" w:rsidRPr="0063411C">
        <w:rPr>
          <w:sz w:val="30"/>
          <w:szCs w:val="30"/>
        </w:rPr>
        <w:t>2011 г</w:t>
      </w:r>
      <w:r w:rsidR="0040749A" w:rsidRPr="0063411C">
        <w:rPr>
          <w:sz w:val="30"/>
          <w:szCs w:val="30"/>
        </w:rPr>
        <w:t>.</w:t>
      </w:r>
      <w:r w:rsidR="001C0CD7" w:rsidRPr="0063411C">
        <w:rPr>
          <w:sz w:val="30"/>
          <w:szCs w:val="30"/>
        </w:rPr>
        <w:t xml:space="preserve"> № </w:t>
      </w:r>
      <w:r w:rsidR="00086381" w:rsidRPr="0063411C">
        <w:rPr>
          <w:sz w:val="30"/>
          <w:szCs w:val="30"/>
        </w:rPr>
        <w:t>8</w:t>
      </w:r>
      <w:r w:rsidR="00455F52" w:rsidRPr="0063411C">
        <w:rPr>
          <w:sz w:val="30"/>
          <w:szCs w:val="30"/>
        </w:rPr>
        <w:t>83</w:t>
      </w:r>
      <w:r w:rsidR="00D6675C" w:rsidRPr="0063411C">
        <w:rPr>
          <w:sz w:val="30"/>
          <w:szCs w:val="30"/>
        </w:rPr>
        <w:t>,</w:t>
      </w:r>
      <w:r w:rsidR="001D53F8" w:rsidRPr="0063411C">
        <w:rPr>
          <w:sz w:val="30"/>
          <w:szCs w:val="30"/>
        </w:rPr>
        <w:t xml:space="preserve"> </w:t>
      </w:r>
      <w:r w:rsidR="001D53F8" w:rsidRPr="0063411C">
        <w:rPr>
          <w:color w:val="000000"/>
          <w:sz w:val="30"/>
          <w:szCs w:val="30"/>
        </w:rPr>
        <w:t>изменения согласно приложению.</w:t>
      </w:r>
    </w:p>
    <w:p w:rsidR="009C41EF" w:rsidRPr="0063411C" w:rsidRDefault="00C5737D" w:rsidP="004D0B3E">
      <w:pPr>
        <w:pStyle w:val="a3"/>
        <w:shd w:val="clear" w:color="auto" w:fill="FFFFFF"/>
        <w:spacing w:line="288" w:lineRule="auto"/>
        <w:ind w:left="0" w:firstLine="709"/>
        <w:jc w:val="both"/>
        <w:rPr>
          <w:color w:val="000000"/>
          <w:sz w:val="30"/>
          <w:szCs w:val="30"/>
        </w:rPr>
      </w:pPr>
      <w:r w:rsidRPr="0063411C">
        <w:rPr>
          <w:color w:val="000000"/>
          <w:sz w:val="30"/>
          <w:szCs w:val="30"/>
        </w:rPr>
        <w:t>2</w:t>
      </w:r>
      <w:r w:rsidR="00CE66BB" w:rsidRPr="0063411C">
        <w:rPr>
          <w:color w:val="000000"/>
          <w:sz w:val="30"/>
          <w:szCs w:val="30"/>
        </w:rPr>
        <w:t>. </w:t>
      </w:r>
      <w:r w:rsidR="0063411C" w:rsidRPr="0063411C">
        <w:rPr>
          <w:snapToGrid w:val="0"/>
          <w:sz w:val="30"/>
          <w:szCs w:val="30"/>
          <w:lang w:eastAsia="en-US"/>
        </w:rPr>
        <w:t xml:space="preserve">Настоящее Решение вступает в силу по истечении 6 месяцев </w:t>
      </w:r>
      <w:r w:rsidR="0063411C" w:rsidRPr="0063411C">
        <w:rPr>
          <w:snapToGrid w:val="0"/>
          <w:sz w:val="30"/>
          <w:szCs w:val="30"/>
          <w:lang w:eastAsia="en-US"/>
        </w:rPr>
        <w:br/>
      </w:r>
      <w:proofErr w:type="gramStart"/>
      <w:r w:rsidR="0063411C" w:rsidRPr="0063411C">
        <w:rPr>
          <w:snapToGrid w:val="0"/>
          <w:sz w:val="30"/>
          <w:szCs w:val="30"/>
          <w:lang w:eastAsia="en-US"/>
        </w:rPr>
        <w:t>с</w:t>
      </w:r>
      <w:proofErr w:type="gramEnd"/>
      <w:r w:rsidR="0063411C" w:rsidRPr="0063411C">
        <w:rPr>
          <w:snapToGrid w:val="0"/>
          <w:sz w:val="30"/>
          <w:szCs w:val="30"/>
          <w:lang w:eastAsia="en-US"/>
        </w:rPr>
        <w:t xml:space="preserve"> даты его официального опубликования</w:t>
      </w:r>
      <w:r w:rsidR="009C41EF" w:rsidRPr="0063411C">
        <w:rPr>
          <w:color w:val="000000"/>
          <w:sz w:val="30"/>
          <w:szCs w:val="30"/>
        </w:rPr>
        <w:t xml:space="preserve">. </w:t>
      </w:r>
    </w:p>
    <w:p w:rsidR="00B02BB1" w:rsidRDefault="00B02BB1" w:rsidP="00A63416">
      <w:pPr>
        <w:divId w:val="1007445093"/>
        <w:rPr>
          <w:snapToGrid w:val="0"/>
          <w:sz w:val="28"/>
          <w:szCs w:val="28"/>
        </w:rPr>
      </w:pPr>
    </w:p>
    <w:p w:rsidR="00FD3105" w:rsidRDefault="00FD3105" w:rsidP="00A63416">
      <w:pPr>
        <w:divId w:val="1007445093"/>
        <w:rPr>
          <w:snapToGrid w:val="0"/>
          <w:sz w:val="28"/>
          <w:szCs w:val="28"/>
        </w:rPr>
      </w:pPr>
    </w:p>
    <w:sdt>
      <w:sdtPr>
        <w:rPr>
          <w:rFonts w:eastAsia="Calibri"/>
          <w:b/>
          <w:color w:val="000000"/>
          <w:sz w:val="30"/>
          <w:szCs w:val="30"/>
        </w:rPr>
        <w:id w:val="-1203781419"/>
        <w:lock w:val="contentLocked"/>
        <w:placeholder>
          <w:docPart w:val="2D2AE5B48A2C4E4DB06880D209579746"/>
        </w:placeholder>
        <w:group/>
      </w:sdtPr>
      <w:sdtContent>
        <w:p w:rsidR="00B02BB1" w:rsidRDefault="00B02BB1">
          <w:pPr>
            <w:jc w:val="center"/>
            <w:divId w:val="1007445093"/>
            <w:rPr>
              <w:rFonts w:eastAsia="Calibri"/>
              <w:b/>
              <w:color w:val="000000"/>
              <w:sz w:val="30"/>
              <w:szCs w:val="30"/>
            </w:rPr>
          </w:pPr>
          <w:r>
            <w:rPr>
              <w:rFonts w:eastAsia="Calibri"/>
              <w:b/>
              <w:color w:val="000000"/>
              <w:sz w:val="30"/>
              <w:szCs w:val="30"/>
            </w:rPr>
            <w:t>Члены Совета Евразийской экономической комиссии:</w:t>
          </w:r>
        </w:p>
        <w:p w:rsidR="00B02BB1" w:rsidRDefault="0057015C">
          <w:pPr>
            <w:divId w:val="1007445093"/>
            <w:rPr>
              <w:rFonts w:eastAsia="Calibri"/>
              <w:sz w:val="30"/>
              <w:szCs w:val="30"/>
            </w:rPr>
          </w:pPr>
        </w:p>
      </w:sdtContent>
    </w:sdt>
    <w:tbl>
      <w:tblPr>
        <w:tblW w:w="9780" w:type="dxa"/>
        <w:tblInd w:w="-176" w:type="dxa"/>
        <w:tblLook w:val="01E0"/>
      </w:tblPr>
      <w:tblGrid>
        <w:gridCol w:w="2485"/>
        <w:gridCol w:w="2617"/>
        <w:gridCol w:w="2359"/>
        <w:gridCol w:w="2319"/>
      </w:tblGrid>
      <w:tr w:rsidR="00846042" w:rsidTr="00846042">
        <w:tc>
          <w:tcPr>
            <w:tcW w:w="2485" w:type="dxa"/>
            <w:hideMark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От Республики</w:t>
            </w: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Армения</w:t>
            </w:r>
          </w:p>
        </w:tc>
        <w:tc>
          <w:tcPr>
            <w:tcW w:w="2617" w:type="dxa"/>
            <w:hideMark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От Республики</w:t>
            </w: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Беларусь</w:t>
            </w:r>
          </w:p>
        </w:tc>
        <w:tc>
          <w:tcPr>
            <w:tcW w:w="2359" w:type="dxa"/>
            <w:hideMark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От Республики</w:t>
            </w: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Казахстан</w:t>
            </w:r>
          </w:p>
        </w:tc>
        <w:tc>
          <w:tcPr>
            <w:tcW w:w="2319" w:type="dxa"/>
            <w:hideMark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 xml:space="preserve">От Российской </w:t>
            </w: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Федерации</w:t>
            </w:r>
          </w:p>
        </w:tc>
      </w:tr>
      <w:tr w:rsidR="00846042" w:rsidTr="00846042">
        <w:trPr>
          <w:trHeight w:val="645"/>
        </w:trPr>
        <w:tc>
          <w:tcPr>
            <w:tcW w:w="2485" w:type="dxa"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В. Габриелян</w:t>
            </w:r>
          </w:p>
        </w:tc>
        <w:tc>
          <w:tcPr>
            <w:tcW w:w="2617" w:type="dxa"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В. </w:t>
            </w:r>
            <w:proofErr w:type="spellStart"/>
            <w:r>
              <w:rPr>
                <w:rFonts w:eastAsia="Calibri"/>
                <w:b/>
                <w:sz w:val="30"/>
                <w:szCs w:val="30"/>
              </w:rPr>
              <w:t>Матюшевский</w:t>
            </w:r>
            <w:proofErr w:type="spellEnd"/>
          </w:p>
        </w:tc>
        <w:tc>
          <w:tcPr>
            <w:tcW w:w="2359" w:type="dxa"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i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Б. </w:t>
            </w:r>
            <w:proofErr w:type="spellStart"/>
            <w:r>
              <w:rPr>
                <w:rFonts w:eastAsia="Calibri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2319" w:type="dxa"/>
          </w:tcPr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:rsidR="00846042" w:rsidRDefault="00846042" w:rsidP="008A158A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И. Шувалов</w:t>
            </w:r>
          </w:p>
        </w:tc>
      </w:tr>
    </w:tbl>
    <w:p w:rsidR="009C41EF" w:rsidRDefault="009C41EF" w:rsidP="00FD3105">
      <w:pPr>
        <w:rPr>
          <w:sz w:val="30"/>
          <w:szCs w:val="30"/>
        </w:rPr>
      </w:pPr>
    </w:p>
    <w:p w:rsidR="00E0387B" w:rsidRDefault="00E0387B" w:rsidP="00FD3105">
      <w:pPr>
        <w:rPr>
          <w:sz w:val="30"/>
          <w:szCs w:val="30"/>
        </w:rPr>
      </w:pPr>
    </w:p>
    <w:p w:rsidR="00E0387B" w:rsidRDefault="00E0387B" w:rsidP="00FD3105">
      <w:pPr>
        <w:rPr>
          <w:sz w:val="30"/>
          <w:szCs w:val="30"/>
        </w:rPr>
      </w:pPr>
    </w:p>
    <w:p w:rsidR="00E0387B" w:rsidRPr="00823843" w:rsidRDefault="00E0387B" w:rsidP="00E0387B">
      <w:pPr>
        <w:spacing w:line="360" w:lineRule="auto"/>
        <w:ind w:left="4248"/>
        <w:rPr>
          <w:sz w:val="30"/>
          <w:szCs w:val="30"/>
        </w:rPr>
      </w:pPr>
      <w:r w:rsidRPr="00823843">
        <w:rPr>
          <w:sz w:val="30"/>
          <w:szCs w:val="30"/>
        </w:rPr>
        <w:t>ПРИЛОЖЕНИЕ</w:t>
      </w:r>
    </w:p>
    <w:p w:rsidR="00E0387B" w:rsidRPr="00823843" w:rsidRDefault="00E0387B" w:rsidP="00E0387B">
      <w:pPr>
        <w:ind w:left="4248"/>
        <w:rPr>
          <w:sz w:val="30"/>
          <w:szCs w:val="30"/>
        </w:rPr>
      </w:pPr>
      <w:r w:rsidRPr="00823843">
        <w:rPr>
          <w:sz w:val="30"/>
          <w:szCs w:val="30"/>
        </w:rPr>
        <w:t>к Решению Совета</w:t>
      </w:r>
    </w:p>
    <w:p w:rsidR="00E0387B" w:rsidRPr="00823843" w:rsidRDefault="00E0387B" w:rsidP="00E0387B">
      <w:pPr>
        <w:ind w:left="4248"/>
        <w:rPr>
          <w:sz w:val="30"/>
          <w:szCs w:val="30"/>
        </w:rPr>
      </w:pPr>
      <w:r w:rsidRPr="00823843">
        <w:rPr>
          <w:sz w:val="30"/>
          <w:szCs w:val="30"/>
        </w:rPr>
        <w:t>Евразийской экономической комиссии</w:t>
      </w:r>
    </w:p>
    <w:p w:rsidR="00E0387B" w:rsidRPr="00823843" w:rsidRDefault="00E0387B" w:rsidP="00E0387B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EB69F2">
        <w:rPr>
          <w:sz w:val="30"/>
          <w:szCs w:val="30"/>
        </w:rPr>
        <w:t xml:space="preserve">от </w:t>
      </w:r>
      <w:r>
        <w:rPr>
          <w:sz w:val="30"/>
          <w:szCs w:val="30"/>
        </w:rPr>
        <w:t>23 апреля</w:t>
      </w:r>
      <w:r w:rsidRPr="00EB69F2">
        <w:rPr>
          <w:sz w:val="30"/>
          <w:szCs w:val="30"/>
        </w:rPr>
        <w:t xml:space="preserve"> 20</w:t>
      </w:r>
      <w:r>
        <w:rPr>
          <w:sz w:val="30"/>
          <w:szCs w:val="30"/>
        </w:rPr>
        <w:t>15 г. № 39</w:t>
      </w:r>
      <w:r w:rsidRPr="00DB1008">
        <w:rPr>
          <w:color w:val="FFFFFF" w:themeColor="background1"/>
          <w:sz w:val="30"/>
          <w:szCs w:val="30"/>
        </w:rPr>
        <w:t>..</w:t>
      </w:r>
    </w:p>
    <w:p w:rsidR="00E0387B" w:rsidRPr="00823843" w:rsidRDefault="00E0387B" w:rsidP="00E0387B">
      <w:pPr>
        <w:rPr>
          <w:b/>
          <w:spacing w:val="40"/>
          <w:sz w:val="30"/>
          <w:szCs w:val="30"/>
        </w:rPr>
      </w:pPr>
    </w:p>
    <w:p w:rsidR="00E0387B" w:rsidRPr="00823843" w:rsidRDefault="00E0387B" w:rsidP="00E0387B">
      <w:pPr>
        <w:rPr>
          <w:b/>
          <w:sz w:val="30"/>
          <w:szCs w:val="30"/>
        </w:rPr>
      </w:pPr>
      <w:r w:rsidRPr="00823843">
        <w:rPr>
          <w:b/>
          <w:spacing w:val="40"/>
          <w:sz w:val="30"/>
          <w:szCs w:val="30"/>
        </w:rPr>
        <w:t>ИЗМЕНЕНИ</w:t>
      </w:r>
      <w:r w:rsidRPr="00DB1008">
        <w:rPr>
          <w:b/>
          <w:sz w:val="30"/>
          <w:szCs w:val="30"/>
        </w:rPr>
        <w:t>Я</w:t>
      </w:r>
      <w:r w:rsidRPr="00EB69F2">
        <w:rPr>
          <w:b/>
          <w:sz w:val="30"/>
          <w:szCs w:val="30"/>
        </w:rPr>
        <w:t>,</w:t>
      </w:r>
      <w:r w:rsidRPr="00823843">
        <w:rPr>
          <w:b/>
          <w:sz w:val="30"/>
          <w:szCs w:val="30"/>
        </w:rPr>
        <w:t xml:space="preserve"> </w:t>
      </w:r>
    </w:p>
    <w:p w:rsidR="00E0387B" w:rsidRPr="00823843" w:rsidRDefault="00E0387B" w:rsidP="00E0387B">
      <w:pPr>
        <w:rPr>
          <w:b/>
          <w:sz w:val="30"/>
          <w:szCs w:val="30"/>
        </w:rPr>
      </w:pPr>
      <w:r w:rsidRPr="00823843">
        <w:rPr>
          <w:b/>
          <w:sz w:val="30"/>
          <w:szCs w:val="30"/>
        </w:rPr>
        <w:t xml:space="preserve">вносимые в технический регламент Таможенного союза </w:t>
      </w:r>
      <w:r w:rsidRPr="00823843">
        <w:rPr>
          <w:b/>
          <w:sz w:val="30"/>
          <w:szCs w:val="30"/>
        </w:rPr>
        <w:br/>
        <w:t xml:space="preserve">«Технический регламент на масложировую продукцию» </w:t>
      </w:r>
      <w:r w:rsidRPr="00823843">
        <w:rPr>
          <w:b/>
          <w:sz w:val="30"/>
          <w:szCs w:val="30"/>
        </w:rPr>
        <w:br/>
        <w:t>(</w:t>
      </w:r>
      <w:proofErr w:type="gramStart"/>
      <w:r w:rsidRPr="00823843">
        <w:rPr>
          <w:b/>
          <w:sz w:val="30"/>
          <w:szCs w:val="30"/>
        </w:rPr>
        <w:t>ТР</w:t>
      </w:r>
      <w:proofErr w:type="gramEnd"/>
      <w:r w:rsidRPr="00823843">
        <w:rPr>
          <w:b/>
          <w:sz w:val="30"/>
          <w:szCs w:val="30"/>
        </w:rPr>
        <w:t xml:space="preserve"> ТС</w:t>
      </w:r>
      <w:r w:rsidRPr="00823843">
        <w:rPr>
          <w:sz w:val="30"/>
          <w:szCs w:val="30"/>
        </w:rPr>
        <w:t xml:space="preserve"> </w:t>
      </w:r>
      <w:r w:rsidRPr="00823843">
        <w:rPr>
          <w:b/>
          <w:sz w:val="30"/>
          <w:szCs w:val="30"/>
        </w:rPr>
        <w:t>024/2011)</w:t>
      </w:r>
    </w:p>
    <w:p w:rsidR="00E0387B" w:rsidRPr="00DB1008" w:rsidRDefault="00E0387B" w:rsidP="00E0387B">
      <w:pPr>
        <w:spacing w:line="360" w:lineRule="auto"/>
        <w:rPr>
          <w:sz w:val="30"/>
          <w:szCs w:val="30"/>
        </w:rPr>
      </w:pPr>
    </w:p>
    <w:p w:rsidR="00E0387B" w:rsidRPr="00823843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 w:rsidRPr="00823843">
        <w:rPr>
          <w:sz w:val="30"/>
          <w:szCs w:val="30"/>
        </w:rPr>
        <w:t>1. </w:t>
      </w:r>
      <w:r>
        <w:rPr>
          <w:sz w:val="30"/>
          <w:szCs w:val="30"/>
        </w:rPr>
        <w:t>Р</w:t>
      </w:r>
      <w:r w:rsidRPr="00823843">
        <w:rPr>
          <w:sz w:val="30"/>
          <w:szCs w:val="30"/>
        </w:rPr>
        <w:t>аздел «Содержание»</w:t>
      </w:r>
      <w:r>
        <w:t xml:space="preserve"> </w:t>
      </w:r>
      <w:r>
        <w:rPr>
          <w:sz w:val="30"/>
          <w:szCs w:val="30"/>
        </w:rPr>
        <w:t>и</w:t>
      </w:r>
      <w:r w:rsidRPr="001C0EB0">
        <w:rPr>
          <w:sz w:val="30"/>
          <w:szCs w:val="30"/>
        </w:rPr>
        <w:t>сключить</w:t>
      </w:r>
      <w:r w:rsidRPr="00823843">
        <w:rPr>
          <w:sz w:val="30"/>
          <w:szCs w:val="30"/>
        </w:rPr>
        <w:t>.</w:t>
      </w:r>
    </w:p>
    <w:p w:rsidR="00E0387B" w:rsidRPr="00823843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 w:rsidRPr="00823843">
        <w:rPr>
          <w:sz w:val="30"/>
          <w:szCs w:val="30"/>
        </w:rPr>
        <w:t>2. В пункте 1 главы 1 слова «</w:t>
      </w:r>
      <w:proofErr w:type="gramStart"/>
      <w:r w:rsidRPr="00823843">
        <w:rPr>
          <w:sz w:val="30"/>
          <w:szCs w:val="30"/>
        </w:rPr>
        <w:t>к</w:t>
      </w:r>
      <w:proofErr w:type="gramEnd"/>
      <w:r w:rsidRPr="00823843">
        <w:rPr>
          <w:sz w:val="30"/>
          <w:szCs w:val="30"/>
        </w:rPr>
        <w:t xml:space="preserve"> связанным с </w:t>
      </w:r>
      <w:proofErr w:type="spellStart"/>
      <w:r w:rsidRPr="00823843">
        <w:rPr>
          <w:sz w:val="30"/>
          <w:szCs w:val="30"/>
        </w:rPr>
        <w:t>мими</w:t>
      </w:r>
      <w:proofErr w:type="spellEnd"/>
      <w:r w:rsidRPr="00823843">
        <w:rPr>
          <w:sz w:val="30"/>
          <w:szCs w:val="30"/>
        </w:rPr>
        <w:t>» заменить словами «к связанным с ними».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 w:rsidRPr="00823843">
        <w:rPr>
          <w:sz w:val="30"/>
          <w:szCs w:val="30"/>
        </w:rPr>
        <w:t>3. </w:t>
      </w:r>
      <w:r>
        <w:rPr>
          <w:sz w:val="30"/>
          <w:szCs w:val="30"/>
        </w:rPr>
        <w:t>В пункте 3 статьи 5: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в подпункте 2 слова «</w:t>
      </w:r>
      <w:r w:rsidRPr="001C0EB0">
        <w:rPr>
          <w:sz w:val="30"/>
          <w:szCs w:val="30"/>
        </w:rPr>
        <w:t>изложенными в определении, установленными статьями</w:t>
      </w:r>
      <w:r>
        <w:rPr>
          <w:sz w:val="30"/>
          <w:szCs w:val="30"/>
        </w:rPr>
        <w:t xml:space="preserve"> </w:t>
      </w:r>
      <w:r w:rsidRPr="001C0EB0">
        <w:rPr>
          <w:sz w:val="30"/>
          <w:szCs w:val="30"/>
        </w:rPr>
        <w:t>3 и Приложениями 3, 4 настоящего технического регламента</w:t>
      </w:r>
      <w:r>
        <w:rPr>
          <w:sz w:val="30"/>
          <w:szCs w:val="30"/>
        </w:rPr>
        <w:t xml:space="preserve">» заменить словами «указанными </w:t>
      </w:r>
      <w:r>
        <w:rPr>
          <w:sz w:val="30"/>
          <w:szCs w:val="30"/>
        </w:rPr>
        <w:br/>
        <w:t>в определениях, предусмотренных статьями 2 и 3 настоящего технического регламента и Приложениями 3 и 4 к нему»;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в предложении первом подпункта 4 слова «</w:t>
      </w:r>
      <w:r w:rsidRPr="001E06C4">
        <w:rPr>
          <w:sz w:val="30"/>
          <w:szCs w:val="30"/>
        </w:rPr>
        <w:t xml:space="preserve">изложенным </w:t>
      </w:r>
      <w:r>
        <w:rPr>
          <w:sz w:val="30"/>
          <w:szCs w:val="30"/>
        </w:rPr>
        <w:br/>
      </w:r>
      <w:r w:rsidRPr="001E06C4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1E06C4">
        <w:rPr>
          <w:sz w:val="30"/>
          <w:szCs w:val="30"/>
        </w:rPr>
        <w:t>определении, установленными статьей 3 и Приложением 3 настоящего</w:t>
      </w:r>
      <w:r>
        <w:rPr>
          <w:sz w:val="30"/>
          <w:szCs w:val="30"/>
        </w:rPr>
        <w:t xml:space="preserve"> технического регламента» заменить словами «</w:t>
      </w:r>
      <w:r w:rsidRPr="001E06C4">
        <w:rPr>
          <w:sz w:val="30"/>
          <w:szCs w:val="30"/>
        </w:rPr>
        <w:t xml:space="preserve">указанным </w:t>
      </w:r>
      <w:r>
        <w:rPr>
          <w:sz w:val="30"/>
          <w:szCs w:val="30"/>
        </w:rPr>
        <w:br/>
      </w:r>
      <w:r w:rsidRPr="001E06C4">
        <w:rPr>
          <w:sz w:val="30"/>
          <w:szCs w:val="30"/>
        </w:rPr>
        <w:t>в определениях, предусмотренных</w:t>
      </w:r>
      <w:r>
        <w:rPr>
          <w:sz w:val="30"/>
          <w:szCs w:val="30"/>
        </w:rPr>
        <w:t xml:space="preserve"> статьями 2 и 3 </w:t>
      </w:r>
      <w:r w:rsidRPr="001E06C4">
        <w:rPr>
          <w:sz w:val="30"/>
          <w:szCs w:val="30"/>
        </w:rPr>
        <w:t>настоящего технического регламента</w:t>
      </w:r>
      <w:r w:rsidRPr="001E06C4">
        <w:t xml:space="preserve"> </w:t>
      </w:r>
      <w:r>
        <w:rPr>
          <w:sz w:val="30"/>
          <w:szCs w:val="30"/>
        </w:rPr>
        <w:t>и Приложением</w:t>
      </w:r>
      <w:r w:rsidRPr="001E06C4">
        <w:rPr>
          <w:sz w:val="30"/>
          <w:szCs w:val="30"/>
        </w:rPr>
        <w:t xml:space="preserve"> 3 к нему</w:t>
      </w:r>
      <w:r>
        <w:rPr>
          <w:sz w:val="30"/>
          <w:szCs w:val="30"/>
        </w:rPr>
        <w:t>».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23843">
        <w:rPr>
          <w:sz w:val="30"/>
          <w:szCs w:val="30"/>
        </w:rPr>
        <w:t>. </w:t>
      </w:r>
      <w:r>
        <w:rPr>
          <w:sz w:val="30"/>
          <w:szCs w:val="30"/>
        </w:rPr>
        <w:t>В статье 8: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 в </w:t>
      </w:r>
      <w:r w:rsidRPr="00823843">
        <w:rPr>
          <w:sz w:val="30"/>
          <w:szCs w:val="30"/>
        </w:rPr>
        <w:t>предложени</w:t>
      </w:r>
      <w:r>
        <w:rPr>
          <w:sz w:val="30"/>
          <w:szCs w:val="30"/>
        </w:rPr>
        <w:t>и</w:t>
      </w:r>
      <w:r w:rsidRPr="00823843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23843">
        <w:rPr>
          <w:sz w:val="30"/>
          <w:szCs w:val="30"/>
        </w:rPr>
        <w:t>ерво</w:t>
      </w:r>
      <w:r>
        <w:rPr>
          <w:sz w:val="30"/>
          <w:szCs w:val="30"/>
        </w:rPr>
        <w:t>м</w:t>
      </w:r>
      <w:r w:rsidRPr="00823843">
        <w:rPr>
          <w:sz w:val="30"/>
          <w:szCs w:val="30"/>
        </w:rPr>
        <w:t xml:space="preserve"> абзаца второго </w:t>
      </w:r>
      <w:r>
        <w:rPr>
          <w:sz w:val="30"/>
          <w:szCs w:val="30"/>
        </w:rPr>
        <w:t>слова «в наименовании</w:t>
      </w:r>
      <w:r w:rsidRPr="00697C23">
        <w:t xml:space="preserve"> </w:t>
      </w:r>
      <w:r w:rsidRPr="00697C23">
        <w:rPr>
          <w:sz w:val="30"/>
          <w:szCs w:val="30"/>
        </w:rPr>
        <w:t xml:space="preserve">продуктов, формируемых на основе понятий, указанных в статье 3 </w:t>
      </w:r>
      <w:r>
        <w:rPr>
          <w:sz w:val="30"/>
          <w:szCs w:val="30"/>
        </w:rPr>
        <w:br/>
      </w:r>
      <w:r w:rsidRPr="00697C23">
        <w:rPr>
          <w:sz w:val="30"/>
          <w:szCs w:val="30"/>
        </w:rPr>
        <w:t>и</w:t>
      </w:r>
      <w:r>
        <w:rPr>
          <w:sz w:val="30"/>
          <w:szCs w:val="30"/>
        </w:rPr>
        <w:t xml:space="preserve"> Приложениях 3, 4» заменить словами «</w:t>
      </w:r>
      <w:r w:rsidRPr="00823843">
        <w:rPr>
          <w:sz w:val="30"/>
          <w:szCs w:val="30"/>
        </w:rPr>
        <w:t>в наименовани</w:t>
      </w:r>
      <w:r>
        <w:rPr>
          <w:sz w:val="30"/>
          <w:szCs w:val="30"/>
        </w:rPr>
        <w:t>ях</w:t>
      </w:r>
      <w:r w:rsidRPr="00823843">
        <w:rPr>
          <w:sz w:val="30"/>
          <w:szCs w:val="30"/>
        </w:rPr>
        <w:t xml:space="preserve"> продук</w:t>
      </w:r>
      <w:r>
        <w:rPr>
          <w:sz w:val="30"/>
          <w:szCs w:val="30"/>
        </w:rPr>
        <w:t>тов</w:t>
      </w:r>
      <w:r w:rsidRPr="00823843">
        <w:rPr>
          <w:sz w:val="30"/>
          <w:szCs w:val="30"/>
        </w:rPr>
        <w:t xml:space="preserve">, формируемых на основе </w:t>
      </w:r>
      <w:r>
        <w:rPr>
          <w:sz w:val="30"/>
          <w:szCs w:val="30"/>
        </w:rPr>
        <w:t>определений</w:t>
      </w:r>
      <w:r w:rsidRPr="0082384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предусмотренных </w:t>
      </w:r>
      <w:r w:rsidRPr="00823843">
        <w:rPr>
          <w:sz w:val="30"/>
          <w:szCs w:val="30"/>
        </w:rPr>
        <w:t>статья</w:t>
      </w:r>
      <w:r>
        <w:rPr>
          <w:sz w:val="30"/>
          <w:szCs w:val="30"/>
        </w:rPr>
        <w:t>ми</w:t>
      </w:r>
      <w:r w:rsidRPr="00823843">
        <w:rPr>
          <w:sz w:val="30"/>
          <w:szCs w:val="30"/>
        </w:rPr>
        <w:t xml:space="preserve"> 2</w:t>
      </w:r>
      <w:r>
        <w:rPr>
          <w:sz w:val="30"/>
          <w:szCs w:val="30"/>
        </w:rPr>
        <w:t xml:space="preserve"> и</w:t>
      </w:r>
      <w:r w:rsidRPr="00823843">
        <w:rPr>
          <w:sz w:val="30"/>
          <w:szCs w:val="30"/>
        </w:rPr>
        <w:t xml:space="preserve"> 3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настоящего технического регламента и</w:t>
      </w:r>
      <w:r w:rsidRPr="00823843">
        <w:rPr>
          <w:sz w:val="30"/>
          <w:szCs w:val="30"/>
        </w:rPr>
        <w:t xml:space="preserve"> Приложения</w:t>
      </w:r>
      <w:r>
        <w:rPr>
          <w:sz w:val="30"/>
          <w:szCs w:val="30"/>
        </w:rPr>
        <w:t>ми</w:t>
      </w:r>
      <w:r w:rsidRPr="00823843">
        <w:rPr>
          <w:sz w:val="30"/>
          <w:szCs w:val="30"/>
        </w:rPr>
        <w:t xml:space="preserve"> 3</w:t>
      </w:r>
      <w:r>
        <w:rPr>
          <w:sz w:val="30"/>
          <w:szCs w:val="30"/>
        </w:rPr>
        <w:t xml:space="preserve"> и </w:t>
      </w:r>
      <w:r w:rsidRPr="00823843">
        <w:rPr>
          <w:sz w:val="30"/>
          <w:szCs w:val="30"/>
        </w:rPr>
        <w:t>4</w:t>
      </w:r>
      <w:r w:rsidRPr="001C1BEC">
        <w:t xml:space="preserve"> </w:t>
      </w:r>
      <w:r>
        <w:br/>
      </w:r>
      <w:r w:rsidRPr="00DB1008">
        <w:rPr>
          <w:sz w:val="30"/>
          <w:szCs w:val="30"/>
        </w:rPr>
        <w:t xml:space="preserve">к </w:t>
      </w:r>
      <w:r>
        <w:rPr>
          <w:sz w:val="30"/>
          <w:szCs w:val="30"/>
        </w:rPr>
        <w:t>нему</w:t>
      </w:r>
      <w:r w:rsidRPr="00823843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 в </w:t>
      </w:r>
      <w:r w:rsidRPr="00823843">
        <w:rPr>
          <w:sz w:val="30"/>
          <w:szCs w:val="30"/>
        </w:rPr>
        <w:t>предложени</w:t>
      </w:r>
      <w:r>
        <w:rPr>
          <w:sz w:val="30"/>
          <w:szCs w:val="30"/>
        </w:rPr>
        <w:t>и</w:t>
      </w:r>
      <w:r w:rsidRPr="00823843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23843">
        <w:rPr>
          <w:sz w:val="30"/>
          <w:szCs w:val="30"/>
        </w:rPr>
        <w:t>ерво</w:t>
      </w:r>
      <w:r>
        <w:rPr>
          <w:sz w:val="30"/>
          <w:szCs w:val="30"/>
        </w:rPr>
        <w:t>м</w:t>
      </w:r>
      <w:r w:rsidRPr="00823843">
        <w:rPr>
          <w:sz w:val="30"/>
          <w:szCs w:val="30"/>
        </w:rPr>
        <w:t xml:space="preserve"> пункта 1 </w:t>
      </w:r>
      <w:r>
        <w:rPr>
          <w:sz w:val="30"/>
          <w:szCs w:val="30"/>
        </w:rPr>
        <w:t>слова «</w:t>
      </w:r>
      <w:r w:rsidRPr="002217D4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2217D4">
        <w:rPr>
          <w:sz w:val="30"/>
          <w:szCs w:val="30"/>
        </w:rPr>
        <w:t>наименованием, установленным статьей 3</w:t>
      </w:r>
      <w:r>
        <w:rPr>
          <w:sz w:val="30"/>
          <w:szCs w:val="30"/>
        </w:rPr>
        <w:t>» заменить словами «</w:t>
      </w:r>
      <w:r w:rsidRPr="00823843">
        <w:rPr>
          <w:sz w:val="30"/>
          <w:szCs w:val="30"/>
        </w:rPr>
        <w:t xml:space="preserve">с определениями, </w:t>
      </w:r>
      <w:r>
        <w:rPr>
          <w:sz w:val="30"/>
          <w:szCs w:val="30"/>
        </w:rPr>
        <w:t>предусмотренными</w:t>
      </w:r>
      <w:r w:rsidRPr="00823843">
        <w:rPr>
          <w:sz w:val="30"/>
          <w:szCs w:val="30"/>
        </w:rPr>
        <w:t xml:space="preserve"> статьями 2 и 3»</w:t>
      </w:r>
      <w:r>
        <w:rPr>
          <w:sz w:val="30"/>
          <w:szCs w:val="30"/>
        </w:rPr>
        <w:t>;</w:t>
      </w:r>
    </w:p>
    <w:p w:rsidR="00E0387B" w:rsidRPr="00823843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 п</w:t>
      </w:r>
      <w:r w:rsidRPr="00823843">
        <w:rPr>
          <w:sz w:val="30"/>
          <w:szCs w:val="30"/>
        </w:rPr>
        <w:t>ункт 2 изложить в следующей редакции:</w:t>
      </w:r>
    </w:p>
    <w:p w:rsidR="00E0387B" w:rsidRPr="00823843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 w:rsidRPr="00823843">
        <w:rPr>
          <w:sz w:val="30"/>
          <w:szCs w:val="30"/>
        </w:rPr>
        <w:t>«2. Состав пищевой масложировой продукции.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 w:rsidRPr="00823843">
        <w:rPr>
          <w:sz w:val="30"/>
          <w:szCs w:val="30"/>
        </w:rPr>
        <w:t>Указание состава пищевой масложировой продукции не требуется для пищевых продуктов, состоящих из одного ингредиента, в случае</w:t>
      </w:r>
      <w:r>
        <w:rPr>
          <w:sz w:val="30"/>
          <w:szCs w:val="30"/>
        </w:rPr>
        <w:t>,</w:t>
      </w:r>
      <w:r w:rsidRPr="00823843">
        <w:rPr>
          <w:sz w:val="30"/>
          <w:szCs w:val="30"/>
        </w:rPr>
        <w:t xml:space="preserve"> если наименование пищевого продукта совпадает с наименованием ингредиента.»</w:t>
      </w:r>
      <w:r>
        <w:rPr>
          <w:sz w:val="30"/>
          <w:szCs w:val="30"/>
        </w:rPr>
        <w:t>;</w:t>
      </w:r>
    </w:p>
    <w:p w:rsidR="00E0387B" w:rsidRPr="00823843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 в п</w:t>
      </w:r>
      <w:r w:rsidRPr="00823843">
        <w:rPr>
          <w:sz w:val="30"/>
          <w:szCs w:val="30"/>
        </w:rPr>
        <w:t>одпункт</w:t>
      </w:r>
      <w:r>
        <w:rPr>
          <w:sz w:val="30"/>
          <w:szCs w:val="30"/>
        </w:rPr>
        <w:t>е</w:t>
      </w:r>
      <w:r w:rsidRPr="00823843">
        <w:rPr>
          <w:sz w:val="30"/>
          <w:szCs w:val="30"/>
        </w:rPr>
        <w:t xml:space="preserve"> 4 пункта 10 </w:t>
      </w:r>
      <w:r>
        <w:rPr>
          <w:sz w:val="30"/>
          <w:szCs w:val="30"/>
        </w:rPr>
        <w:t>слово «</w:t>
      </w:r>
      <w:proofErr w:type="spellStart"/>
      <w:r>
        <w:rPr>
          <w:sz w:val="30"/>
          <w:szCs w:val="30"/>
        </w:rPr>
        <w:t>ароматизаторов</w:t>
      </w:r>
      <w:proofErr w:type="spellEnd"/>
      <w:r>
        <w:rPr>
          <w:sz w:val="30"/>
          <w:szCs w:val="30"/>
        </w:rPr>
        <w:t>)</w:t>
      </w:r>
      <w:proofErr w:type="gramStart"/>
      <w:r>
        <w:rPr>
          <w:sz w:val="30"/>
          <w:szCs w:val="30"/>
        </w:rPr>
        <w:t>,»</w:t>
      </w:r>
      <w:proofErr w:type="gramEnd"/>
      <w:r>
        <w:rPr>
          <w:sz w:val="30"/>
          <w:szCs w:val="30"/>
        </w:rPr>
        <w:t xml:space="preserve"> заменить </w:t>
      </w:r>
      <w:r w:rsidRPr="00823843">
        <w:rPr>
          <w:sz w:val="30"/>
          <w:szCs w:val="30"/>
        </w:rPr>
        <w:t>словами «</w:t>
      </w:r>
      <w:proofErr w:type="spellStart"/>
      <w:r>
        <w:rPr>
          <w:sz w:val="30"/>
          <w:szCs w:val="30"/>
        </w:rPr>
        <w:t>ароматизаторов</w:t>
      </w:r>
      <w:proofErr w:type="spellEnd"/>
      <w:r>
        <w:rPr>
          <w:sz w:val="30"/>
          <w:szCs w:val="30"/>
        </w:rPr>
        <w:t xml:space="preserve">) </w:t>
      </w:r>
      <w:r>
        <w:rPr>
          <w:sz w:val="30"/>
          <w:szCs w:val="30"/>
        </w:rPr>
        <w:sym w:font="Symbol" w:char="F02D"/>
      </w:r>
      <w:r w:rsidRPr="00823843">
        <w:rPr>
          <w:sz w:val="30"/>
          <w:szCs w:val="30"/>
        </w:rPr>
        <w:t xml:space="preserve"> для нефасованной пищевой масложировой продукции</w:t>
      </w:r>
      <w:r>
        <w:rPr>
          <w:sz w:val="30"/>
          <w:szCs w:val="30"/>
        </w:rPr>
        <w:t>.</w:t>
      </w:r>
      <w:r w:rsidRPr="00823843">
        <w:rPr>
          <w:sz w:val="30"/>
          <w:szCs w:val="30"/>
        </w:rPr>
        <w:t xml:space="preserve">». 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23843">
        <w:rPr>
          <w:sz w:val="30"/>
          <w:szCs w:val="30"/>
        </w:rPr>
        <w:t>. </w:t>
      </w:r>
      <w:r>
        <w:rPr>
          <w:sz w:val="30"/>
          <w:szCs w:val="30"/>
        </w:rPr>
        <w:t>В статье 19: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пункт 1 изложить в следующей редакции:</w:t>
      </w:r>
    </w:p>
    <w:p w:rsidR="00E0387B" w:rsidRPr="00823843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«1. Заявителем при оценке соответствия масложировой продукции могут быть зарегистрированные на территории государства </w:t>
      </w:r>
      <w:r>
        <w:rPr>
          <w:sz w:val="30"/>
          <w:szCs w:val="30"/>
        </w:rPr>
        <w:sym w:font="Symbol" w:char="F02D"/>
      </w:r>
      <w:r>
        <w:rPr>
          <w:sz w:val="30"/>
          <w:szCs w:val="30"/>
        </w:rPr>
        <w:t xml:space="preserve">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 изготовителем лицом</w:t>
      </w:r>
      <w:proofErr w:type="gramStart"/>
      <w:r>
        <w:rPr>
          <w:sz w:val="30"/>
          <w:szCs w:val="30"/>
        </w:rPr>
        <w:t xml:space="preserve">.»; </w:t>
      </w:r>
      <w:proofErr w:type="gramEnd"/>
    </w:p>
    <w:p w:rsidR="00E0387B" w:rsidRPr="000E698D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п</w:t>
      </w:r>
      <w:r w:rsidRPr="00823843">
        <w:rPr>
          <w:sz w:val="30"/>
          <w:szCs w:val="30"/>
        </w:rPr>
        <w:t xml:space="preserve">ункт </w:t>
      </w:r>
      <w:r w:rsidRPr="000E698D">
        <w:rPr>
          <w:sz w:val="30"/>
          <w:szCs w:val="30"/>
        </w:rPr>
        <w:t>3 признать утратившим силу.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  <w:r w:rsidRPr="000E698D">
        <w:rPr>
          <w:sz w:val="30"/>
          <w:szCs w:val="30"/>
        </w:rPr>
        <w:t xml:space="preserve">6. Наименование Приложения 2 </w:t>
      </w:r>
      <w:r w:rsidRPr="00DC5ADC">
        <w:rPr>
          <w:sz w:val="30"/>
          <w:szCs w:val="30"/>
        </w:rPr>
        <w:t>дополнить словом «продукции»</w:t>
      </w:r>
      <w:r>
        <w:rPr>
          <w:sz w:val="30"/>
          <w:szCs w:val="30"/>
        </w:rPr>
        <w:t>.</w:t>
      </w:r>
    </w:p>
    <w:p w:rsidR="00E0387B" w:rsidRDefault="00E0387B" w:rsidP="00E0387B">
      <w:pPr>
        <w:spacing w:line="360" w:lineRule="auto"/>
        <w:ind w:firstLine="709"/>
        <w:jc w:val="both"/>
        <w:rPr>
          <w:sz w:val="30"/>
          <w:szCs w:val="30"/>
        </w:rPr>
      </w:pPr>
    </w:p>
    <w:p w:rsidR="00E0387B" w:rsidRPr="00DB1008" w:rsidRDefault="00E0387B" w:rsidP="00E0387B">
      <w:pPr>
        <w:rPr>
          <w:b/>
          <w:sz w:val="30"/>
          <w:szCs w:val="30"/>
        </w:rPr>
      </w:pPr>
      <w:r>
        <w:rPr>
          <w:sz w:val="30"/>
          <w:szCs w:val="30"/>
        </w:rPr>
        <w:t>_____________</w:t>
      </w:r>
    </w:p>
    <w:p w:rsidR="00E0387B" w:rsidRPr="00C44917" w:rsidRDefault="00E0387B" w:rsidP="00FD3105">
      <w:pPr>
        <w:rPr>
          <w:sz w:val="30"/>
          <w:szCs w:val="30"/>
        </w:rPr>
      </w:pPr>
    </w:p>
    <w:sectPr w:rsidR="00E0387B" w:rsidRPr="00C44917" w:rsidSect="00FD3105">
      <w:headerReference w:type="default" r:id="rId10"/>
      <w:headerReference w:type="first" r:id="rId11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AA" w:rsidRDefault="008E3EAA" w:rsidP="00BD32CF">
      <w:r>
        <w:separator/>
      </w:r>
    </w:p>
  </w:endnote>
  <w:endnote w:type="continuationSeparator" w:id="0">
    <w:p w:rsidR="008E3EAA" w:rsidRDefault="008E3EAA" w:rsidP="00BD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AA" w:rsidRDefault="008E3EAA" w:rsidP="00BD32CF">
      <w:r>
        <w:separator/>
      </w:r>
    </w:p>
  </w:footnote>
  <w:footnote w:type="continuationSeparator" w:id="0">
    <w:p w:rsidR="008E3EAA" w:rsidRDefault="008E3EAA" w:rsidP="00BD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9577"/>
      <w:docPartObj>
        <w:docPartGallery w:val="Page Numbers (Top of Page)"/>
        <w:docPartUnique/>
      </w:docPartObj>
    </w:sdtPr>
    <w:sdtContent>
      <w:p w:rsidR="00BD32CF" w:rsidRDefault="0057015C">
        <w:pPr>
          <w:pStyle w:val="a4"/>
          <w:jc w:val="center"/>
        </w:pPr>
        <w:r>
          <w:fldChar w:fldCharType="begin"/>
        </w:r>
        <w:r w:rsidR="00BD32CF">
          <w:instrText>PAGE   \* MERGEFORMAT</w:instrText>
        </w:r>
        <w:r>
          <w:fldChar w:fldCharType="separate"/>
        </w:r>
        <w:r w:rsidR="00E0387B">
          <w:rPr>
            <w:noProof/>
          </w:rPr>
          <w:t>2</w:t>
        </w:r>
        <w:r>
          <w:fldChar w:fldCharType="end"/>
        </w:r>
      </w:p>
    </w:sdtContent>
  </w:sdt>
  <w:p w:rsidR="00BD32CF" w:rsidRDefault="00BD32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7B" w:rsidRPr="00661C47" w:rsidRDefault="00E0387B" w:rsidP="00E0387B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E0387B" w:rsidRPr="0021649B" w:rsidRDefault="00E0387B" w:rsidP="00E0387B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E0387B" w:rsidRPr="0021649B" w:rsidRDefault="00E0387B" w:rsidP="00E0387B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E0387B" w:rsidRPr="0021649B" w:rsidRDefault="00E0387B" w:rsidP="00E0387B">
    <w:pPr>
      <w:pStyle w:val="a4"/>
      <w:rPr>
        <w:lang w:val="en-US"/>
      </w:rPr>
    </w:pPr>
  </w:p>
  <w:p w:rsidR="00E0387B" w:rsidRDefault="00E03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FDF"/>
    <w:multiLevelType w:val="hybridMultilevel"/>
    <w:tmpl w:val="A262FD82"/>
    <w:lvl w:ilvl="0" w:tplc="1464BB28">
      <w:start w:val="1"/>
      <w:numFmt w:val="decimal"/>
      <w:lvlText w:val="%1."/>
      <w:lvlJc w:val="left"/>
      <w:pPr>
        <w:ind w:left="16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EF"/>
    <w:rsid w:val="00050FF1"/>
    <w:rsid w:val="00072EF9"/>
    <w:rsid w:val="00086381"/>
    <w:rsid w:val="000A7435"/>
    <w:rsid w:val="000C6BDB"/>
    <w:rsid w:val="000C79F6"/>
    <w:rsid w:val="000E4620"/>
    <w:rsid w:val="000F7D97"/>
    <w:rsid w:val="000F7FCE"/>
    <w:rsid w:val="001372D1"/>
    <w:rsid w:val="001C0CD7"/>
    <w:rsid w:val="001D53F8"/>
    <w:rsid w:val="001E5C93"/>
    <w:rsid w:val="001F55A1"/>
    <w:rsid w:val="002325CE"/>
    <w:rsid w:val="002429EA"/>
    <w:rsid w:val="0025466C"/>
    <w:rsid w:val="002570F8"/>
    <w:rsid w:val="002834F2"/>
    <w:rsid w:val="0029354C"/>
    <w:rsid w:val="002A648E"/>
    <w:rsid w:val="002B378E"/>
    <w:rsid w:val="002C716E"/>
    <w:rsid w:val="002F40BE"/>
    <w:rsid w:val="002F59EF"/>
    <w:rsid w:val="003144EF"/>
    <w:rsid w:val="00320EC8"/>
    <w:rsid w:val="00331B9B"/>
    <w:rsid w:val="003A4464"/>
    <w:rsid w:val="003C4BFA"/>
    <w:rsid w:val="0040749A"/>
    <w:rsid w:val="00420787"/>
    <w:rsid w:val="0042112D"/>
    <w:rsid w:val="0044503F"/>
    <w:rsid w:val="00455F52"/>
    <w:rsid w:val="004948E1"/>
    <w:rsid w:val="004D0B3E"/>
    <w:rsid w:val="004D2E4D"/>
    <w:rsid w:val="004E181C"/>
    <w:rsid w:val="00554C3D"/>
    <w:rsid w:val="00554E96"/>
    <w:rsid w:val="0057015C"/>
    <w:rsid w:val="00587946"/>
    <w:rsid w:val="005A47F9"/>
    <w:rsid w:val="005F72AE"/>
    <w:rsid w:val="006159EA"/>
    <w:rsid w:val="0063411C"/>
    <w:rsid w:val="00637046"/>
    <w:rsid w:val="006524FE"/>
    <w:rsid w:val="006775D6"/>
    <w:rsid w:val="0069203B"/>
    <w:rsid w:val="006C60AC"/>
    <w:rsid w:val="00786EC0"/>
    <w:rsid w:val="00796BBE"/>
    <w:rsid w:val="00800471"/>
    <w:rsid w:val="00836BA0"/>
    <w:rsid w:val="00846042"/>
    <w:rsid w:val="00893517"/>
    <w:rsid w:val="008951E4"/>
    <w:rsid w:val="008A01F4"/>
    <w:rsid w:val="008B44BB"/>
    <w:rsid w:val="008E3EAA"/>
    <w:rsid w:val="009105B5"/>
    <w:rsid w:val="00922CEC"/>
    <w:rsid w:val="00940DFB"/>
    <w:rsid w:val="0097560F"/>
    <w:rsid w:val="009C41EF"/>
    <w:rsid w:val="00A10B8C"/>
    <w:rsid w:val="00A34123"/>
    <w:rsid w:val="00A56E28"/>
    <w:rsid w:val="00A97034"/>
    <w:rsid w:val="00AA5B2D"/>
    <w:rsid w:val="00AA5F75"/>
    <w:rsid w:val="00B02BB1"/>
    <w:rsid w:val="00BD32CF"/>
    <w:rsid w:val="00C10BA8"/>
    <w:rsid w:val="00C2464A"/>
    <w:rsid w:val="00C35830"/>
    <w:rsid w:val="00C423DC"/>
    <w:rsid w:val="00C44917"/>
    <w:rsid w:val="00C47778"/>
    <w:rsid w:val="00C5737D"/>
    <w:rsid w:val="00C8166C"/>
    <w:rsid w:val="00CA5878"/>
    <w:rsid w:val="00CD5899"/>
    <w:rsid w:val="00CE66BB"/>
    <w:rsid w:val="00D25525"/>
    <w:rsid w:val="00D444C2"/>
    <w:rsid w:val="00D6675C"/>
    <w:rsid w:val="00E0387B"/>
    <w:rsid w:val="00E042A2"/>
    <w:rsid w:val="00E21160"/>
    <w:rsid w:val="00E6732D"/>
    <w:rsid w:val="00E771FE"/>
    <w:rsid w:val="00F01832"/>
    <w:rsid w:val="00F4545E"/>
    <w:rsid w:val="00F80035"/>
    <w:rsid w:val="00F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1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32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94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3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1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32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AE5B48A2C4E4DB06880D209579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FFF6F-D632-479F-BFEB-DB85908A8A8A}"/>
      </w:docPartPr>
      <w:docPartBody>
        <w:p w:rsidR="00684765" w:rsidRDefault="001B2F70" w:rsidP="001B2F70">
          <w:pPr>
            <w:pStyle w:val="2D2AE5B48A2C4E4DB06880D20957974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390A83"/>
    <w:rsid w:val="000541DA"/>
    <w:rsid w:val="001B2F70"/>
    <w:rsid w:val="001D473F"/>
    <w:rsid w:val="0032147C"/>
    <w:rsid w:val="003275CE"/>
    <w:rsid w:val="003279C9"/>
    <w:rsid w:val="00366F14"/>
    <w:rsid w:val="00390A83"/>
    <w:rsid w:val="00414BF8"/>
    <w:rsid w:val="004E0125"/>
    <w:rsid w:val="00505A83"/>
    <w:rsid w:val="00550DB7"/>
    <w:rsid w:val="00671D7F"/>
    <w:rsid w:val="00684765"/>
    <w:rsid w:val="0089161C"/>
    <w:rsid w:val="00902008"/>
    <w:rsid w:val="00CE77CE"/>
    <w:rsid w:val="00D01D1A"/>
    <w:rsid w:val="00D769ED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F70"/>
  </w:style>
  <w:style w:type="paragraph" w:customStyle="1" w:styleId="8C08188B830749EABC63CA28CAD05E36">
    <w:name w:val="8C08188B830749EABC63CA28CAD05E36"/>
    <w:rsid w:val="00390A83"/>
  </w:style>
  <w:style w:type="paragraph" w:customStyle="1" w:styleId="987464CA37DE4F0199D963DA6924920F">
    <w:name w:val="987464CA37DE4F0199D963DA6924920F"/>
    <w:rsid w:val="00390A83"/>
  </w:style>
  <w:style w:type="paragraph" w:customStyle="1" w:styleId="7505E7915E2A4117B9F6BFF9F2A0F386">
    <w:name w:val="7505E7915E2A4117B9F6BFF9F2A0F386"/>
    <w:rsid w:val="00390A83"/>
  </w:style>
  <w:style w:type="paragraph" w:customStyle="1" w:styleId="B96A207DA67C4A15B20B5C1E11344AC7">
    <w:name w:val="B96A207DA67C4A15B20B5C1E11344AC7"/>
    <w:rsid w:val="003275CE"/>
  </w:style>
  <w:style w:type="paragraph" w:customStyle="1" w:styleId="E0C3D117EAED4296A5D3D8B688151C27">
    <w:name w:val="E0C3D117EAED4296A5D3D8B688151C27"/>
    <w:rsid w:val="000541DA"/>
  </w:style>
  <w:style w:type="paragraph" w:customStyle="1" w:styleId="2D2AE5B48A2C4E4DB06880D209579746">
    <w:name w:val="2D2AE5B48A2C4E4DB06880D209579746"/>
    <w:rsid w:val="001B2F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3008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2015-04-24T10:17:00Z</cp:lastPrinted>
  <dcterms:created xsi:type="dcterms:W3CDTF">2015-07-16T10:46:00Z</dcterms:created>
  <dcterms:modified xsi:type="dcterms:W3CDTF">2015-07-16T10:46:00Z</dcterms:modified>
</cp:coreProperties>
</file>