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0" w:rsidRDefault="009B3436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9B3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3pt;margin-top:-8.7pt;width:509.25pt;height:216.75pt;z-index:-251658240">
            <v:imagedata r:id="rId7" o:title=""/>
          </v:shape>
          <o:OLEObject Type="Embed" ProgID="PBrush" ShapeID="_x0000_s1026" DrawAspect="Content" ObjectID="_1454928821" r:id="rId8"/>
        </w:pict>
      </w:r>
      <w:r w:rsidR="00F75160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66" w:rsidRDefault="002C4F66" w:rsidP="001A4B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2C4F66" w:rsidRDefault="002C4F66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561B8F" w:rsidRPr="00992462" w:rsidRDefault="00561B8F" w:rsidP="00561B8F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561B8F" w:rsidRPr="00561B8F" w:rsidRDefault="009B3436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705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561B8F" w:rsidRPr="00561B8F" w:rsidRDefault="00561B8F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1B8F" w:rsidRPr="00561B8F" w:rsidRDefault="00561B8F" w:rsidP="00561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561B8F" w:rsidRPr="00E82CEC" w:rsidRDefault="00561B8F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5345F8" w:rsidRPr="00E82CEC" w:rsidTr="006C52AC">
        <w:tc>
          <w:tcPr>
            <w:tcW w:w="3544" w:type="dxa"/>
            <w:shd w:val="clear" w:color="auto" w:fill="auto"/>
          </w:tcPr>
          <w:p w:rsidR="005345F8" w:rsidRPr="00697584" w:rsidRDefault="005345F8" w:rsidP="00C430C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975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25</w:t>
            </w:r>
            <w:r w:rsidRPr="006975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феврал</w:t>
            </w:r>
            <w:r w:rsidRPr="006975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 201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  <w:r w:rsidRPr="006975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5345F8" w:rsidRPr="00697584" w:rsidRDefault="007B0504" w:rsidP="00C430C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</w:t>
            </w:r>
            <w:r w:rsidR="005345F8" w:rsidRPr="0069758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3793" w:type="dxa"/>
            <w:shd w:val="clear" w:color="auto" w:fill="auto"/>
          </w:tcPr>
          <w:p w:rsidR="005345F8" w:rsidRPr="00697584" w:rsidRDefault="005345F8" w:rsidP="00C430C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975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 Москва</w:t>
            </w:r>
          </w:p>
        </w:tc>
      </w:tr>
    </w:tbl>
    <w:p w:rsidR="00F75160" w:rsidRDefault="00F75160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9F55BF" w:rsidRDefault="009F55BF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C01991" w:rsidRDefault="00DA3F10" w:rsidP="00C019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DA3F10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О </w:t>
      </w:r>
      <w:r w:rsidR="00C0199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внесении изменений в Решение Комиссии Таможенного союза</w:t>
      </w:r>
    </w:p>
    <w:p w:rsidR="00A56698" w:rsidRDefault="00C01991" w:rsidP="00C019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от 16 августа 2011 г. № 769</w:t>
      </w:r>
    </w:p>
    <w:p w:rsidR="00503447" w:rsidRDefault="00503447" w:rsidP="00AB3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3080" w:rsidRDefault="002531E1" w:rsidP="00FA5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531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</w:t>
      </w:r>
      <w:r w:rsidR="00CB1B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2531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B1B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статьей 3 </w:t>
      </w:r>
      <w:r w:rsidRPr="002531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</w:t>
      </w:r>
      <w:r w:rsidR="00CB1B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2531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Евразийской экономической комиссии от 18 ноября 2011 года </w:t>
      </w:r>
      <w:r w:rsidR="00AB3080" w:rsidRPr="00AB3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Коллегия Евразийской экономической комиссии </w:t>
      </w:r>
      <w:r w:rsidR="00AB3080" w:rsidRPr="00AB3080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  <w:lang w:eastAsia="ru-RU"/>
        </w:rPr>
        <w:t>решил</w:t>
      </w:r>
      <w:r w:rsidR="00AB3080" w:rsidRPr="00AB308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а:</w:t>
      </w:r>
    </w:p>
    <w:p w:rsidR="005779A7" w:rsidRPr="00C242CB" w:rsidRDefault="005779A7" w:rsidP="005779A7">
      <w:pPr>
        <w:spacing w:after="0" w:line="360" w:lineRule="auto"/>
        <w:ind w:right="-8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79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663A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="00CB1B4A">
        <w:rPr>
          <w:rFonts w:ascii="Times New Roman" w:eastAsia="Times New Roman" w:hAnsi="Times New Roman"/>
          <w:sz w:val="30"/>
          <w:szCs w:val="30"/>
          <w:lang w:eastAsia="ru-RU"/>
        </w:rPr>
        <w:t xml:space="preserve">Внести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Решени</w:t>
      </w:r>
      <w:r w:rsidR="00CB1B4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B1B4A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омиссии </w:t>
      </w:r>
      <w:r w:rsidR="00CB1B4A">
        <w:rPr>
          <w:rFonts w:ascii="Times New Roman" w:eastAsia="Times New Roman" w:hAnsi="Times New Roman"/>
          <w:sz w:val="30"/>
          <w:szCs w:val="30"/>
          <w:lang w:eastAsia="ru-RU"/>
        </w:rPr>
        <w:t xml:space="preserve">Таможенного союза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от 16 </w:t>
      </w:r>
      <w:r w:rsidR="00CB1B4A">
        <w:rPr>
          <w:rFonts w:ascii="Times New Roman" w:eastAsia="Times New Roman" w:hAnsi="Times New Roman"/>
          <w:sz w:val="30"/>
          <w:szCs w:val="30"/>
          <w:lang w:eastAsia="ru-RU"/>
        </w:rPr>
        <w:t>августа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201</w:t>
      </w:r>
      <w:r w:rsidR="00CB1B4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г. № </w:t>
      </w:r>
      <w:r w:rsidR="00CB1B4A">
        <w:rPr>
          <w:rFonts w:ascii="Times New Roman" w:eastAsia="Times New Roman" w:hAnsi="Times New Roman"/>
          <w:sz w:val="30"/>
          <w:szCs w:val="30"/>
          <w:lang w:eastAsia="ru-RU"/>
        </w:rPr>
        <w:t>769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B1B4A">
        <w:rPr>
          <w:rFonts w:ascii="Times New Roman" w:eastAsia="Times New Roman" w:hAnsi="Times New Roman"/>
          <w:sz w:val="30"/>
          <w:szCs w:val="30"/>
          <w:lang w:eastAsia="ru-RU"/>
        </w:rPr>
        <w:t xml:space="preserve">«О принятии технического регламента Таможенного </w:t>
      </w:r>
      <w:r w:rsidR="00CB1B4A" w:rsidRPr="00C242CB">
        <w:rPr>
          <w:rFonts w:ascii="Times New Roman" w:eastAsia="Times New Roman" w:hAnsi="Times New Roman"/>
          <w:sz w:val="30"/>
          <w:szCs w:val="30"/>
          <w:lang w:eastAsia="ru-RU"/>
        </w:rPr>
        <w:t>союза «О безопасности упаковки» следующие изменения:</w:t>
      </w:r>
    </w:p>
    <w:p w:rsidR="00CB1B4A" w:rsidRPr="00C242CB" w:rsidRDefault="00E9050D" w:rsidP="005779A7">
      <w:pPr>
        <w:spacing w:after="0" w:line="360" w:lineRule="auto"/>
        <w:ind w:right="-8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t xml:space="preserve">абзац первый </w:t>
      </w:r>
      <w:r w:rsidR="001E56D9">
        <w:rPr>
          <w:rFonts w:ascii="Times New Roman" w:eastAsia="Times New Roman" w:hAnsi="Times New Roman"/>
          <w:sz w:val="30"/>
          <w:szCs w:val="30"/>
          <w:lang w:eastAsia="ru-RU"/>
        </w:rPr>
        <w:t>под</w:t>
      </w: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t>пункта 3.2 дополнить словами «</w:t>
      </w:r>
      <w:r w:rsidR="001E56D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B1B4A" w:rsidRPr="00C242CB">
        <w:rPr>
          <w:rFonts w:ascii="Times New Roman" w:eastAsia="Times New Roman" w:hAnsi="Times New Roman"/>
          <w:sz w:val="30"/>
          <w:szCs w:val="30"/>
          <w:lang w:eastAsia="ru-RU"/>
        </w:rPr>
        <w:t xml:space="preserve">а также за исключением таких документов, выданных или принятых </w:t>
      </w: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t xml:space="preserve">до дня </w:t>
      </w:r>
      <w:r w:rsidR="001E56D9" w:rsidRPr="00C242CB">
        <w:rPr>
          <w:rFonts w:ascii="Times New Roman" w:eastAsia="Times New Roman" w:hAnsi="Times New Roman"/>
          <w:sz w:val="30"/>
          <w:szCs w:val="30"/>
          <w:lang w:eastAsia="ru-RU"/>
        </w:rPr>
        <w:t>вступления в силу Технического регламента</w:t>
      </w:r>
      <w:r w:rsidR="001E56D9" w:rsidRPr="00C242CB" w:rsidDel="001E56D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B1B4A" w:rsidRPr="00C242CB">
        <w:rPr>
          <w:rFonts w:ascii="Times New Roman" w:eastAsia="Times New Roman" w:hAnsi="Times New Roman"/>
          <w:sz w:val="30"/>
          <w:szCs w:val="30"/>
          <w:lang w:eastAsia="ru-RU"/>
        </w:rPr>
        <w:t>в отношении продукции, предназначенной для упаковывания молока и молочной продукции, мяса и мясной продукции, которые действительны до окончания срока их действия, но не позднее</w:t>
      </w:r>
      <w:r w:rsidR="001E56D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F4AEB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CB1B4A" w:rsidRPr="00C242CB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7F4AEB">
        <w:rPr>
          <w:rFonts w:ascii="Times New Roman" w:eastAsia="Times New Roman" w:hAnsi="Times New Roman"/>
          <w:sz w:val="30"/>
          <w:szCs w:val="30"/>
          <w:lang w:eastAsia="ru-RU"/>
        </w:rPr>
        <w:t>декабр</w:t>
      </w:r>
      <w:r w:rsidR="00CB1B4A" w:rsidRPr="00C242CB">
        <w:rPr>
          <w:rFonts w:ascii="Times New Roman" w:eastAsia="Times New Roman" w:hAnsi="Times New Roman"/>
          <w:sz w:val="30"/>
          <w:szCs w:val="30"/>
          <w:lang w:eastAsia="ru-RU"/>
        </w:rPr>
        <w:t>я 2015 года</w:t>
      </w:r>
      <w:r w:rsidR="00917E72" w:rsidRPr="00C242CB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CB1B4A" w:rsidRPr="00C242C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42C07" w:rsidRPr="00C242CB" w:rsidRDefault="00842C07" w:rsidP="005779A7">
      <w:pPr>
        <w:spacing w:after="0" w:line="360" w:lineRule="auto"/>
        <w:ind w:right="-8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t xml:space="preserve">абзац первый </w:t>
      </w:r>
      <w:r w:rsidR="00917E72" w:rsidRPr="00C242CB">
        <w:rPr>
          <w:rFonts w:ascii="Times New Roman" w:eastAsia="Times New Roman" w:hAnsi="Times New Roman"/>
          <w:sz w:val="30"/>
          <w:szCs w:val="30"/>
          <w:lang w:eastAsia="ru-RU"/>
        </w:rPr>
        <w:t>под</w:t>
      </w: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t xml:space="preserve">пункта 3.3 </w:t>
      </w:r>
      <w:r w:rsidR="00917E72" w:rsidRPr="00C242CB">
        <w:rPr>
          <w:rFonts w:ascii="Times New Roman" w:eastAsia="Times New Roman" w:hAnsi="Times New Roman"/>
          <w:sz w:val="30"/>
          <w:szCs w:val="30"/>
          <w:lang w:eastAsia="ru-RU"/>
        </w:rPr>
        <w:t>дополнить словами «</w:t>
      </w:r>
      <w:r w:rsidR="001E56D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t xml:space="preserve">за исключением продукции, предназначенной для упаковывания молока и молочной продукции, мяса и мясной продукции, производство и выпуск в </w:t>
      </w: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обращение которой допускается до </w:t>
      </w:r>
      <w:r w:rsidR="007F4AEB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7F4AEB">
        <w:rPr>
          <w:rFonts w:ascii="Times New Roman" w:eastAsia="Times New Roman" w:hAnsi="Times New Roman"/>
          <w:sz w:val="30"/>
          <w:szCs w:val="30"/>
          <w:lang w:eastAsia="ru-RU"/>
        </w:rPr>
        <w:t>декабр</w:t>
      </w: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t>я 2015 года в соответствии с обязательными требованиями, ранее установленными законодательством государств</w:t>
      </w:r>
      <w:r w:rsidR="001E56D9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C242CB">
        <w:rPr>
          <w:rFonts w:ascii="Times New Roman" w:eastAsia="Times New Roman" w:hAnsi="Times New Roman"/>
          <w:sz w:val="30"/>
          <w:szCs w:val="30"/>
          <w:lang w:eastAsia="ru-RU"/>
        </w:rPr>
        <w:t>членов Таможенного союза или нормативными правовыми актами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</w:t>
      </w:r>
      <w:r w:rsidR="00917E72" w:rsidRPr="00C242CB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bookmarkStart w:id="0" w:name="_GoBack"/>
      <w:bookmarkEnd w:id="0"/>
      <w:r w:rsidR="001C68B5" w:rsidRPr="00C242C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873F0" w:rsidRPr="00C242CB" w:rsidRDefault="00CB1B4A" w:rsidP="00A873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C242CB">
        <w:rPr>
          <w:rFonts w:ascii="Times New Roman" w:eastAsia="Times New Roman" w:hAnsi="Times New Roman" w:cs="Times New Roman"/>
          <w:snapToGrid w:val="0"/>
          <w:sz w:val="30"/>
          <w:szCs w:val="30"/>
        </w:rPr>
        <w:t>2</w:t>
      </w:r>
      <w:r w:rsidR="00A873F0" w:rsidRPr="00C242CB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. Настоящее Решение вступает в силу по истечении </w:t>
      </w:r>
      <w:r w:rsidR="00A873F0" w:rsidRPr="00C242CB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  <w:t>30 календарных дней с даты его официального опубликования.</w:t>
      </w:r>
    </w:p>
    <w:p w:rsidR="00503447" w:rsidRDefault="00503447" w:rsidP="0053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5345F8" w:rsidRDefault="005345F8" w:rsidP="0053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Theme="minorHAnsi" w:hAnsi="Times New Roman" w:cstheme="minorBidi"/>
            <w:color w:val="000000"/>
            <w:sz w:val="30"/>
            <w:szCs w:val="30"/>
            <w:lang w:eastAsia="en-US"/>
          </w:rPr>
          <w:id w:val="767588750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</w:rPr>
        </w:sdtEndPr>
        <w:sdtContent>
          <w:tr w:rsidR="008B15B8" w:rsidRPr="00D9696A" w:rsidTr="00755710">
            <w:tc>
              <w:tcPr>
                <w:tcW w:w="5196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Председатель Коллегии</w:t>
                </w: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hAnsi="Times New Roman"/>
                    <w:sz w:val="30"/>
                    <w:szCs w:val="30"/>
                  </w:rPr>
                </w:pP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sz w:val="30"/>
                    <w:szCs w:val="30"/>
                  </w:rPr>
                  <w:t>В. Христенко</w:t>
                </w:r>
              </w:p>
            </w:tc>
          </w:tr>
        </w:sdtContent>
      </w:sdt>
    </w:tbl>
    <w:p w:rsidR="00F75160" w:rsidRPr="001C68B5" w:rsidRDefault="00F75160" w:rsidP="0009235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sectPr w:rsidR="00F75160" w:rsidRPr="001C68B5" w:rsidSect="00DE6DE1">
      <w:headerReference w:type="default" r:id="rId10"/>
      <w:head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3C" w:rsidRDefault="0074513C" w:rsidP="00F75160">
      <w:pPr>
        <w:spacing w:after="0" w:line="240" w:lineRule="auto"/>
      </w:pPr>
      <w:r>
        <w:separator/>
      </w:r>
    </w:p>
  </w:endnote>
  <w:endnote w:type="continuationSeparator" w:id="0">
    <w:p w:rsidR="0074513C" w:rsidRDefault="0074513C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3C" w:rsidRDefault="0074513C" w:rsidP="00F75160">
      <w:pPr>
        <w:spacing w:after="0" w:line="240" w:lineRule="auto"/>
      </w:pPr>
      <w:r>
        <w:separator/>
      </w:r>
    </w:p>
  </w:footnote>
  <w:footnote w:type="continuationSeparator" w:id="0">
    <w:p w:rsidR="0074513C" w:rsidRDefault="0074513C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64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C78E2" w:rsidRPr="005C78E2" w:rsidRDefault="009B3436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C78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C78E2" w:rsidRPr="005C78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C78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B655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5C78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C78E2" w:rsidRDefault="005C78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57" w:rsidRPr="00661C47" w:rsidRDefault="007B6557" w:rsidP="007B6557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7B6557" w:rsidRPr="0021649B" w:rsidRDefault="007B6557" w:rsidP="007B6557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7B6557" w:rsidRPr="0021649B" w:rsidRDefault="007B6557" w:rsidP="007B6557">
    <w:pPr>
      <w:spacing w:after="0"/>
      <w:jc w:val="right"/>
      <w:rPr>
        <w:sz w:val="18"/>
        <w:szCs w:val="18"/>
        <w:lang w:val="en-US"/>
      </w:rPr>
    </w:pPr>
    <w:r>
      <w:fldChar w:fldCharType="begin"/>
    </w:r>
    <w:r w:rsidRPr="000B1047">
      <w:rPr>
        <w:lang w:val="en-US"/>
      </w:rPr>
      <w:instrText>HYPERLINK "http://www.QGC.ru"</w:instrText>
    </w:r>
    <w:r>
      <w:fldChar w:fldCharType="separate"/>
    </w:r>
    <w:r w:rsidRPr="00661C47">
      <w:rPr>
        <w:rStyle w:val="af0"/>
        <w:sz w:val="18"/>
        <w:szCs w:val="18"/>
        <w:lang w:val="en-US"/>
      </w:rPr>
      <w:t>www</w:t>
    </w:r>
    <w:r w:rsidRPr="0021649B">
      <w:rPr>
        <w:rStyle w:val="af0"/>
        <w:sz w:val="18"/>
        <w:szCs w:val="18"/>
        <w:lang w:val="en-US"/>
      </w:rPr>
      <w:t>.</w:t>
    </w:r>
    <w:r w:rsidRPr="00661C47">
      <w:rPr>
        <w:rStyle w:val="af0"/>
        <w:sz w:val="18"/>
        <w:szCs w:val="18"/>
        <w:lang w:val="en-US"/>
      </w:rPr>
      <w:t>QGC</w:t>
    </w:r>
    <w:r w:rsidRPr="0021649B">
      <w:rPr>
        <w:rStyle w:val="af0"/>
        <w:sz w:val="18"/>
        <w:szCs w:val="18"/>
        <w:lang w:val="en-US"/>
      </w:rPr>
      <w:t>.</w:t>
    </w:r>
    <w:r w:rsidRPr="00661C47">
      <w:rPr>
        <w:rStyle w:val="af0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f0"/>
          <w:sz w:val="18"/>
          <w:szCs w:val="18"/>
          <w:lang w:val="en-US"/>
        </w:rPr>
        <w:t>info</w:t>
      </w:r>
      <w:r w:rsidRPr="0021649B">
        <w:rPr>
          <w:rStyle w:val="af0"/>
          <w:sz w:val="18"/>
          <w:szCs w:val="18"/>
          <w:lang w:val="en-US"/>
        </w:rPr>
        <w:t>@</w:t>
      </w:r>
      <w:r w:rsidRPr="00661C47">
        <w:rPr>
          <w:rStyle w:val="af0"/>
          <w:sz w:val="18"/>
          <w:szCs w:val="18"/>
          <w:lang w:val="en-US"/>
        </w:rPr>
        <w:t>qgc</w:t>
      </w:r>
      <w:r w:rsidRPr="0021649B">
        <w:rPr>
          <w:rStyle w:val="af0"/>
          <w:sz w:val="18"/>
          <w:szCs w:val="18"/>
          <w:lang w:val="en-US"/>
        </w:rPr>
        <w:t>.</w:t>
      </w:r>
      <w:r w:rsidRPr="00661C47">
        <w:rPr>
          <w:rStyle w:val="af0"/>
          <w:sz w:val="18"/>
          <w:szCs w:val="18"/>
          <w:lang w:val="en-US"/>
        </w:rPr>
        <w:t>ru</w:t>
      </w:r>
    </w:hyperlink>
  </w:p>
  <w:p w:rsidR="007B6557" w:rsidRPr="0021649B" w:rsidRDefault="007B6557" w:rsidP="007B6557">
    <w:pPr>
      <w:pStyle w:val="a5"/>
      <w:rPr>
        <w:lang w:val="en-US"/>
      </w:rPr>
    </w:pPr>
  </w:p>
  <w:p w:rsidR="007B6557" w:rsidRPr="007B6557" w:rsidRDefault="007B6557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6D7"/>
    <w:rsid w:val="00017BB3"/>
    <w:rsid w:val="00027E93"/>
    <w:rsid w:val="0003447C"/>
    <w:rsid w:val="00042CF4"/>
    <w:rsid w:val="00052453"/>
    <w:rsid w:val="0005371D"/>
    <w:rsid w:val="00056C88"/>
    <w:rsid w:val="00057364"/>
    <w:rsid w:val="00062DB0"/>
    <w:rsid w:val="00064D25"/>
    <w:rsid w:val="00070FD8"/>
    <w:rsid w:val="0009235C"/>
    <w:rsid w:val="000A3A23"/>
    <w:rsid w:val="000B7841"/>
    <w:rsid w:val="000C4ACB"/>
    <w:rsid w:val="00121365"/>
    <w:rsid w:val="001263E8"/>
    <w:rsid w:val="0014168F"/>
    <w:rsid w:val="00142827"/>
    <w:rsid w:val="00146EF5"/>
    <w:rsid w:val="00147A82"/>
    <w:rsid w:val="0015152D"/>
    <w:rsid w:val="0015445C"/>
    <w:rsid w:val="00155C53"/>
    <w:rsid w:val="0015678D"/>
    <w:rsid w:val="0016097F"/>
    <w:rsid w:val="001721DF"/>
    <w:rsid w:val="00172552"/>
    <w:rsid w:val="001A4B6E"/>
    <w:rsid w:val="001A4F7E"/>
    <w:rsid w:val="001A73BA"/>
    <w:rsid w:val="001B2E86"/>
    <w:rsid w:val="001C68B5"/>
    <w:rsid w:val="001E022D"/>
    <w:rsid w:val="001E56D9"/>
    <w:rsid w:val="001E7555"/>
    <w:rsid w:val="001F54FC"/>
    <w:rsid w:val="00221A62"/>
    <w:rsid w:val="00243325"/>
    <w:rsid w:val="00245806"/>
    <w:rsid w:val="002531E1"/>
    <w:rsid w:val="00253968"/>
    <w:rsid w:val="002604B0"/>
    <w:rsid w:val="002638EB"/>
    <w:rsid w:val="00275CB7"/>
    <w:rsid w:val="002771DB"/>
    <w:rsid w:val="0028347C"/>
    <w:rsid w:val="00283508"/>
    <w:rsid w:val="002A6FFD"/>
    <w:rsid w:val="002C4F66"/>
    <w:rsid w:val="002C503B"/>
    <w:rsid w:val="002D04E4"/>
    <w:rsid w:val="002D5C6F"/>
    <w:rsid w:val="00321355"/>
    <w:rsid w:val="00340D64"/>
    <w:rsid w:val="00352216"/>
    <w:rsid w:val="003576FC"/>
    <w:rsid w:val="0037496E"/>
    <w:rsid w:val="00384376"/>
    <w:rsid w:val="00384B5F"/>
    <w:rsid w:val="003A5132"/>
    <w:rsid w:val="003B2B0C"/>
    <w:rsid w:val="003C612B"/>
    <w:rsid w:val="003D719C"/>
    <w:rsid w:val="003E59C5"/>
    <w:rsid w:val="003E7B1A"/>
    <w:rsid w:val="003F311A"/>
    <w:rsid w:val="003F4755"/>
    <w:rsid w:val="003F5252"/>
    <w:rsid w:val="003F6BC4"/>
    <w:rsid w:val="0042356C"/>
    <w:rsid w:val="0043336B"/>
    <w:rsid w:val="004515B8"/>
    <w:rsid w:val="004552C5"/>
    <w:rsid w:val="0046066D"/>
    <w:rsid w:val="00474989"/>
    <w:rsid w:val="00480AB4"/>
    <w:rsid w:val="00484E2A"/>
    <w:rsid w:val="00486690"/>
    <w:rsid w:val="004A0E63"/>
    <w:rsid w:val="004C43F4"/>
    <w:rsid w:val="004C7087"/>
    <w:rsid w:val="004E04E6"/>
    <w:rsid w:val="004E25B3"/>
    <w:rsid w:val="004F5B81"/>
    <w:rsid w:val="00503447"/>
    <w:rsid w:val="00504610"/>
    <w:rsid w:val="00532B08"/>
    <w:rsid w:val="00533E5C"/>
    <w:rsid w:val="005345F8"/>
    <w:rsid w:val="0054418B"/>
    <w:rsid w:val="00561B8F"/>
    <w:rsid w:val="00562823"/>
    <w:rsid w:val="00573331"/>
    <w:rsid w:val="005767B9"/>
    <w:rsid w:val="005779A7"/>
    <w:rsid w:val="00581BC6"/>
    <w:rsid w:val="0058766D"/>
    <w:rsid w:val="00593D24"/>
    <w:rsid w:val="005A55C6"/>
    <w:rsid w:val="005A5721"/>
    <w:rsid w:val="005B2578"/>
    <w:rsid w:val="005C1626"/>
    <w:rsid w:val="005C78E2"/>
    <w:rsid w:val="005E0C2D"/>
    <w:rsid w:val="005F1BC0"/>
    <w:rsid w:val="005F5B8C"/>
    <w:rsid w:val="006011FE"/>
    <w:rsid w:val="006029EA"/>
    <w:rsid w:val="00617587"/>
    <w:rsid w:val="0063063B"/>
    <w:rsid w:val="00637816"/>
    <w:rsid w:val="00641920"/>
    <w:rsid w:val="006426CF"/>
    <w:rsid w:val="006575AF"/>
    <w:rsid w:val="00661B70"/>
    <w:rsid w:val="00663AA2"/>
    <w:rsid w:val="00663FD5"/>
    <w:rsid w:val="006655B8"/>
    <w:rsid w:val="006750AE"/>
    <w:rsid w:val="006759AC"/>
    <w:rsid w:val="006769CF"/>
    <w:rsid w:val="0068539C"/>
    <w:rsid w:val="0069426C"/>
    <w:rsid w:val="0069699C"/>
    <w:rsid w:val="00696E06"/>
    <w:rsid w:val="00696E92"/>
    <w:rsid w:val="006B782F"/>
    <w:rsid w:val="006D0435"/>
    <w:rsid w:val="006D2724"/>
    <w:rsid w:val="006D279C"/>
    <w:rsid w:val="0070679C"/>
    <w:rsid w:val="007156AD"/>
    <w:rsid w:val="00716CD5"/>
    <w:rsid w:val="00725D9C"/>
    <w:rsid w:val="00727B9D"/>
    <w:rsid w:val="00737968"/>
    <w:rsid w:val="0074513C"/>
    <w:rsid w:val="0075201D"/>
    <w:rsid w:val="00754EBA"/>
    <w:rsid w:val="00757180"/>
    <w:rsid w:val="00760708"/>
    <w:rsid w:val="00761AD0"/>
    <w:rsid w:val="0076701C"/>
    <w:rsid w:val="00781336"/>
    <w:rsid w:val="007866F0"/>
    <w:rsid w:val="00786C45"/>
    <w:rsid w:val="00792E47"/>
    <w:rsid w:val="007B0504"/>
    <w:rsid w:val="007B4AAB"/>
    <w:rsid w:val="007B5FE4"/>
    <w:rsid w:val="007B6557"/>
    <w:rsid w:val="007C0FAB"/>
    <w:rsid w:val="007C21BD"/>
    <w:rsid w:val="007E1D12"/>
    <w:rsid w:val="007F4AEB"/>
    <w:rsid w:val="0083595D"/>
    <w:rsid w:val="00842C07"/>
    <w:rsid w:val="00843783"/>
    <w:rsid w:val="0085224D"/>
    <w:rsid w:val="008549A8"/>
    <w:rsid w:val="00856041"/>
    <w:rsid w:val="00870862"/>
    <w:rsid w:val="00876542"/>
    <w:rsid w:val="00884A48"/>
    <w:rsid w:val="00896B8A"/>
    <w:rsid w:val="008A143D"/>
    <w:rsid w:val="008A35A6"/>
    <w:rsid w:val="008B15B8"/>
    <w:rsid w:val="008B2751"/>
    <w:rsid w:val="008B6FC5"/>
    <w:rsid w:val="008D7EC0"/>
    <w:rsid w:val="008E358F"/>
    <w:rsid w:val="008E3DC7"/>
    <w:rsid w:val="008F5841"/>
    <w:rsid w:val="00917E72"/>
    <w:rsid w:val="00923926"/>
    <w:rsid w:val="009305F3"/>
    <w:rsid w:val="00934A78"/>
    <w:rsid w:val="00940E02"/>
    <w:rsid w:val="009535C7"/>
    <w:rsid w:val="00955127"/>
    <w:rsid w:val="00955526"/>
    <w:rsid w:val="009768EA"/>
    <w:rsid w:val="00990263"/>
    <w:rsid w:val="00990A6E"/>
    <w:rsid w:val="009B3436"/>
    <w:rsid w:val="009E0563"/>
    <w:rsid w:val="009F55BF"/>
    <w:rsid w:val="009F73B4"/>
    <w:rsid w:val="00A01B51"/>
    <w:rsid w:val="00A06638"/>
    <w:rsid w:val="00A06936"/>
    <w:rsid w:val="00A06D46"/>
    <w:rsid w:val="00A07064"/>
    <w:rsid w:val="00A21AD8"/>
    <w:rsid w:val="00A257BF"/>
    <w:rsid w:val="00A36A5E"/>
    <w:rsid w:val="00A36BEF"/>
    <w:rsid w:val="00A46789"/>
    <w:rsid w:val="00A51883"/>
    <w:rsid w:val="00A54E58"/>
    <w:rsid w:val="00A56698"/>
    <w:rsid w:val="00A65522"/>
    <w:rsid w:val="00A7234A"/>
    <w:rsid w:val="00A86E69"/>
    <w:rsid w:val="00A873F0"/>
    <w:rsid w:val="00A91010"/>
    <w:rsid w:val="00AA553F"/>
    <w:rsid w:val="00AB1829"/>
    <w:rsid w:val="00AB2894"/>
    <w:rsid w:val="00AB3080"/>
    <w:rsid w:val="00AD0330"/>
    <w:rsid w:val="00AD15DA"/>
    <w:rsid w:val="00AD6057"/>
    <w:rsid w:val="00B0086C"/>
    <w:rsid w:val="00B02851"/>
    <w:rsid w:val="00B13009"/>
    <w:rsid w:val="00B13291"/>
    <w:rsid w:val="00B256A4"/>
    <w:rsid w:val="00B27E7E"/>
    <w:rsid w:val="00B316DB"/>
    <w:rsid w:val="00B31913"/>
    <w:rsid w:val="00B34BA5"/>
    <w:rsid w:val="00B50C86"/>
    <w:rsid w:val="00B816DA"/>
    <w:rsid w:val="00B9375D"/>
    <w:rsid w:val="00BB1CA3"/>
    <w:rsid w:val="00BB51F0"/>
    <w:rsid w:val="00BB62D1"/>
    <w:rsid w:val="00BC02DD"/>
    <w:rsid w:val="00BD0D83"/>
    <w:rsid w:val="00BD7932"/>
    <w:rsid w:val="00C01991"/>
    <w:rsid w:val="00C02864"/>
    <w:rsid w:val="00C219D9"/>
    <w:rsid w:val="00C23BE3"/>
    <w:rsid w:val="00C242CB"/>
    <w:rsid w:val="00C25DF5"/>
    <w:rsid w:val="00C54FB9"/>
    <w:rsid w:val="00C7669E"/>
    <w:rsid w:val="00C8479E"/>
    <w:rsid w:val="00C86BE8"/>
    <w:rsid w:val="00C95235"/>
    <w:rsid w:val="00C96320"/>
    <w:rsid w:val="00CB1B4A"/>
    <w:rsid w:val="00CE08EF"/>
    <w:rsid w:val="00CE7A20"/>
    <w:rsid w:val="00CF0AC5"/>
    <w:rsid w:val="00D00628"/>
    <w:rsid w:val="00D1066A"/>
    <w:rsid w:val="00D26C42"/>
    <w:rsid w:val="00D34096"/>
    <w:rsid w:val="00D57A10"/>
    <w:rsid w:val="00D60113"/>
    <w:rsid w:val="00D82CA1"/>
    <w:rsid w:val="00D84F51"/>
    <w:rsid w:val="00D93180"/>
    <w:rsid w:val="00D93E46"/>
    <w:rsid w:val="00DA08BF"/>
    <w:rsid w:val="00DA3F10"/>
    <w:rsid w:val="00DA4217"/>
    <w:rsid w:val="00DB51C3"/>
    <w:rsid w:val="00DC67C0"/>
    <w:rsid w:val="00DE676F"/>
    <w:rsid w:val="00DE6DE1"/>
    <w:rsid w:val="00DF241B"/>
    <w:rsid w:val="00DF51F6"/>
    <w:rsid w:val="00E00A74"/>
    <w:rsid w:val="00E21341"/>
    <w:rsid w:val="00E30827"/>
    <w:rsid w:val="00E45C84"/>
    <w:rsid w:val="00E62850"/>
    <w:rsid w:val="00E761E1"/>
    <w:rsid w:val="00E8053C"/>
    <w:rsid w:val="00E83D58"/>
    <w:rsid w:val="00E84DD4"/>
    <w:rsid w:val="00E9050D"/>
    <w:rsid w:val="00E92C06"/>
    <w:rsid w:val="00EB00E1"/>
    <w:rsid w:val="00EC78A3"/>
    <w:rsid w:val="00EE2C7D"/>
    <w:rsid w:val="00EE3BF6"/>
    <w:rsid w:val="00F235E0"/>
    <w:rsid w:val="00F34D62"/>
    <w:rsid w:val="00F51AAE"/>
    <w:rsid w:val="00F61E5D"/>
    <w:rsid w:val="00F70870"/>
    <w:rsid w:val="00F75160"/>
    <w:rsid w:val="00F822B1"/>
    <w:rsid w:val="00F849F2"/>
    <w:rsid w:val="00F84E90"/>
    <w:rsid w:val="00FA5AF8"/>
    <w:rsid w:val="00FA5B61"/>
    <w:rsid w:val="00FB0CD6"/>
    <w:rsid w:val="00FC4E7D"/>
    <w:rsid w:val="00FD1E38"/>
    <w:rsid w:val="00FD3BEA"/>
    <w:rsid w:val="00FE6522"/>
    <w:rsid w:val="00FF1A78"/>
    <w:rsid w:val="00FF1AEE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B6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0F568-EBF9-4654-BA47-90E0C6087597}"/>
      </w:docPartPr>
      <w:docPartBody>
        <w:p w:rsidR="00222CE4" w:rsidRDefault="00572334">
          <w:r w:rsidRPr="00FD6B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334"/>
    <w:rsid w:val="00031B39"/>
    <w:rsid w:val="000614B9"/>
    <w:rsid w:val="000B69E6"/>
    <w:rsid w:val="00145DB9"/>
    <w:rsid w:val="001809F0"/>
    <w:rsid w:val="002027E4"/>
    <w:rsid w:val="00222CE4"/>
    <w:rsid w:val="00343FA3"/>
    <w:rsid w:val="003F149F"/>
    <w:rsid w:val="00456345"/>
    <w:rsid w:val="004F22B7"/>
    <w:rsid w:val="00572334"/>
    <w:rsid w:val="00627F0C"/>
    <w:rsid w:val="00663EBD"/>
    <w:rsid w:val="0068040B"/>
    <w:rsid w:val="00710DFD"/>
    <w:rsid w:val="007116C6"/>
    <w:rsid w:val="0076171D"/>
    <w:rsid w:val="008A2A15"/>
    <w:rsid w:val="008A3A6C"/>
    <w:rsid w:val="008B4FDD"/>
    <w:rsid w:val="008D463C"/>
    <w:rsid w:val="00944DCC"/>
    <w:rsid w:val="009E0DD1"/>
    <w:rsid w:val="009E10BE"/>
    <w:rsid w:val="00A768E5"/>
    <w:rsid w:val="00AB31A2"/>
    <w:rsid w:val="00AD36B9"/>
    <w:rsid w:val="00B847FD"/>
    <w:rsid w:val="00BC6300"/>
    <w:rsid w:val="00CD415C"/>
    <w:rsid w:val="00CF2DCF"/>
    <w:rsid w:val="00D41D1F"/>
    <w:rsid w:val="00D544A8"/>
    <w:rsid w:val="00D655D1"/>
    <w:rsid w:val="00DC0F13"/>
    <w:rsid w:val="00DD01FD"/>
    <w:rsid w:val="00E1224A"/>
    <w:rsid w:val="00F4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33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459F-1469-4039-B6F5-7591786F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2014-01-30T10:43:00Z</cp:lastPrinted>
  <dcterms:created xsi:type="dcterms:W3CDTF">2014-02-26T10:41:00Z</dcterms:created>
  <dcterms:modified xsi:type="dcterms:W3CDTF">2014-02-26T12:07:00Z</dcterms:modified>
</cp:coreProperties>
</file>