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1112692" cy="714375"/>
            <wp:effectExtent l="0" t="0" r="0" b="0"/>
            <wp:docPr id="3" name="Рисунок 3" descr="C:\Users\sosedova\Desktop\EAEU_sing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sedova\Desktop\EAEU_sing_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035" cy="71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7BCA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napToGrid w:val="0"/>
          <w:sz w:val="16"/>
          <w:szCs w:val="16"/>
        </w:rPr>
      </w:pPr>
    </w:p>
    <w:p w:rsidR="003A7BCA" w:rsidRPr="0049495D" w:rsidRDefault="003A7BCA" w:rsidP="003A7BC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</w:pPr>
      <w:r w:rsidRPr="0049495D">
        <w:rPr>
          <w:rFonts w:ascii="Times New Roman" w:eastAsia="Times New Roman" w:hAnsi="Times New Roman" w:cs="Times New Roman"/>
          <w:b/>
          <w:color w:val="00417E"/>
          <w:sz w:val="32"/>
          <w:szCs w:val="32"/>
          <w:lang w:eastAsia="ru-RU"/>
        </w:rPr>
        <w:t>ЕВРАЗИЙСКАЯ ЭКОНОМИЧЕСКАЯ КОМИССИЯ</w:t>
      </w:r>
    </w:p>
    <w:p w:rsidR="003A7BCA" w:rsidRPr="0049495D" w:rsidRDefault="003A7BCA" w:rsidP="003A7BCA">
      <w:pPr>
        <w:spacing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</w:pPr>
      <w:r w:rsidRPr="0049495D">
        <w:rPr>
          <w:rFonts w:ascii="Times New Roman" w:eastAsia="Times New Roman" w:hAnsi="Times New Roman" w:cs="Times New Roman"/>
          <w:b/>
          <w:snapToGrid w:val="0"/>
          <w:color w:val="00417E"/>
          <w:sz w:val="36"/>
          <w:szCs w:val="36"/>
        </w:rPr>
        <w:t>СОВЕТ</w:t>
      </w:r>
    </w:p>
    <w:p w:rsidR="003A7BCA" w:rsidRPr="00561B8F" w:rsidRDefault="00BE1CC6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E1CC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8" o:spid="_x0000_s1026" type="#_x0000_t32" style="position:absolute;left:0;text-align:left;margin-left:.1pt;margin-top:.15pt;width:467.05pt;height:0;z-index:251657216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" strokecolor="#00417e" strokeweight="2.25pt"/>
        </w:pict>
      </w:r>
    </w:p>
    <w:p w:rsidR="003A7BCA" w:rsidRPr="00561B8F" w:rsidRDefault="003A7BCA" w:rsidP="003A7B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90A8F" w:rsidRPr="00561B8F" w:rsidRDefault="00190A8F" w:rsidP="00190A8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</w:pPr>
      <w:r w:rsidRPr="00561B8F"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РЕ</w:t>
      </w:r>
      <w:r>
        <w:rPr>
          <w:rFonts w:ascii="Times New Roman" w:eastAsia="Times New Roman" w:hAnsi="Times New Roman" w:cs="Times New Roman"/>
          <w:b/>
          <w:snapToGrid w:val="0"/>
          <w:spacing w:val="80"/>
          <w:sz w:val="30"/>
          <w:szCs w:val="30"/>
        </w:rPr>
        <w:t>ШЕНИЕ</w:t>
      </w:r>
    </w:p>
    <w:p w:rsidR="00190A8F" w:rsidRPr="00E82CEC" w:rsidRDefault="00190A8F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544"/>
        <w:gridCol w:w="2126"/>
        <w:gridCol w:w="3793"/>
      </w:tblGrid>
      <w:tr w:rsidR="00190A8F" w:rsidRPr="00E82CEC" w:rsidTr="00D30C19">
        <w:tc>
          <w:tcPr>
            <w:tcW w:w="3544" w:type="dxa"/>
            <w:shd w:val="clear" w:color="auto" w:fill="auto"/>
          </w:tcPr>
          <w:p w:rsidR="00190A8F" w:rsidRPr="00E82CEC" w:rsidRDefault="00190A8F" w:rsidP="00C93110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«</w:t>
            </w:r>
            <w:r w:rsidR="00C9311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28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» </w:t>
            </w:r>
            <w:r w:rsidR="00C93110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мая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 20</w:t>
            </w:r>
            <w:r w:rsidR="00462C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</w:p>
        </w:tc>
        <w:tc>
          <w:tcPr>
            <w:tcW w:w="2126" w:type="dxa"/>
            <w:shd w:val="clear" w:color="auto" w:fill="auto"/>
          </w:tcPr>
          <w:p w:rsidR="00190A8F" w:rsidRPr="00F0334C" w:rsidRDefault="00190A8F" w:rsidP="00D30C19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         </w:t>
            </w:r>
            <w:r w:rsidRPr="00E82CEC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 xml:space="preserve">№ </w:t>
            </w:r>
            <w:r w:rsidR="00C93110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3793" w:type="dxa"/>
            <w:shd w:val="clear" w:color="auto" w:fill="auto"/>
          </w:tcPr>
          <w:p w:rsidR="00190A8F" w:rsidRPr="00E82CEC" w:rsidRDefault="00190A8F" w:rsidP="00792CA8">
            <w:pPr>
              <w:tabs>
                <w:tab w:val="left" w:pos="7088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right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  </w:t>
            </w:r>
            <w:r w:rsidRPr="00E82CEC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г.</w:t>
            </w:r>
            <w:r w:rsidR="00462CE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r w:rsidR="00792CA8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Астана</w:t>
            </w:r>
          </w:p>
        </w:tc>
      </w:tr>
    </w:tbl>
    <w:p w:rsidR="00190A8F" w:rsidRDefault="00BE1CC6" w:rsidP="00190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5.3pt;margin-top:-232.75pt;width:501.75pt;height:237pt;z-index:-251658240;mso-position-horizontal-relative:text;mso-position-vertical-relative:text">
            <v:imagedata r:id="rId8" o:title=""/>
          </v:shape>
          <o:OLEObject Type="Embed" ProgID="PBrush" ShapeID="_x0000_s1027" DrawAspect="Content" ObjectID="_1494847898" r:id="rId9"/>
        </w:pict>
      </w:r>
    </w:p>
    <w:p w:rsidR="007844B5" w:rsidRDefault="007844B5" w:rsidP="00F0334C">
      <w:pPr>
        <w:pStyle w:val="a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454A">
        <w:rPr>
          <w:rFonts w:ascii="Times New Roman" w:hAnsi="Times New Roman" w:cs="Times New Roman"/>
          <w:b/>
          <w:sz w:val="30"/>
          <w:szCs w:val="30"/>
        </w:rPr>
        <w:t xml:space="preserve">О </w:t>
      </w:r>
      <w:r w:rsidR="00F0334C">
        <w:rPr>
          <w:rFonts w:ascii="Times New Roman" w:hAnsi="Times New Roman" w:cs="Times New Roman"/>
          <w:b/>
          <w:sz w:val="30"/>
          <w:szCs w:val="30"/>
        </w:rPr>
        <w:t xml:space="preserve">внесении изменений в </w:t>
      </w:r>
      <w:r w:rsidR="00F0334C" w:rsidRPr="00F0334C">
        <w:rPr>
          <w:rFonts w:ascii="Times New Roman" w:hAnsi="Times New Roman" w:cs="Times New Roman"/>
          <w:b/>
          <w:sz w:val="30"/>
          <w:szCs w:val="30"/>
        </w:rPr>
        <w:t>Реш</w:t>
      </w:r>
      <w:r w:rsidR="00F0334C">
        <w:rPr>
          <w:rFonts w:ascii="Times New Roman" w:hAnsi="Times New Roman" w:cs="Times New Roman"/>
          <w:b/>
          <w:sz w:val="30"/>
          <w:szCs w:val="30"/>
        </w:rPr>
        <w:t>ение Комиссии Таможенного союза</w:t>
      </w:r>
      <w:r w:rsidR="00F0334C">
        <w:rPr>
          <w:rFonts w:ascii="Times New Roman" w:hAnsi="Times New Roman" w:cs="Times New Roman"/>
          <w:b/>
          <w:sz w:val="30"/>
          <w:szCs w:val="30"/>
        </w:rPr>
        <w:br/>
      </w:r>
      <w:r w:rsidR="00F0334C" w:rsidRPr="00F0334C">
        <w:rPr>
          <w:rFonts w:ascii="Times New Roman" w:hAnsi="Times New Roman" w:cs="Times New Roman"/>
          <w:b/>
          <w:sz w:val="30"/>
          <w:szCs w:val="30"/>
        </w:rPr>
        <w:t>от 9</w:t>
      </w:r>
      <w:r w:rsidR="00F0334C">
        <w:rPr>
          <w:rFonts w:ascii="Times New Roman" w:hAnsi="Times New Roman" w:cs="Times New Roman"/>
          <w:b/>
          <w:sz w:val="30"/>
          <w:szCs w:val="30"/>
        </w:rPr>
        <w:t xml:space="preserve"> декабря </w:t>
      </w:r>
      <w:r w:rsidR="00F0334C" w:rsidRPr="00F0334C">
        <w:rPr>
          <w:rFonts w:ascii="Times New Roman" w:hAnsi="Times New Roman" w:cs="Times New Roman"/>
          <w:b/>
          <w:sz w:val="30"/>
          <w:szCs w:val="30"/>
        </w:rPr>
        <w:t>2011</w:t>
      </w:r>
      <w:r w:rsidR="00F0334C">
        <w:rPr>
          <w:rFonts w:ascii="Times New Roman" w:hAnsi="Times New Roman" w:cs="Times New Roman"/>
          <w:b/>
          <w:sz w:val="30"/>
          <w:szCs w:val="30"/>
        </w:rPr>
        <w:t> г. №</w:t>
      </w:r>
      <w:r w:rsidR="00F0334C" w:rsidRPr="00F0334C">
        <w:rPr>
          <w:rFonts w:ascii="Times New Roman" w:hAnsi="Times New Roman" w:cs="Times New Roman"/>
          <w:b/>
          <w:sz w:val="30"/>
          <w:szCs w:val="30"/>
        </w:rPr>
        <w:t xml:space="preserve"> 877</w:t>
      </w:r>
      <w:r w:rsidR="00F0334C">
        <w:rPr>
          <w:rFonts w:ascii="Times New Roman" w:hAnsi="Times New Roman" w:cs="Times New Roman"/>
          <w:b/>
          <w:sz w:val="30"/>
          <w:szCs w:val="30"/>
        </w:rPr>
        <w:t xml:space="preserve"> «</w:t>
      </w:r>
      <w:r w:rsidR="00F0334C" w:rsidRPr="00F0334C">
        <w:rPr>
          <w:rFonts w:ascii="Times New Roman" w:hAnsi="Times New Roman" w:cs="Times New Roman"/>
          <w:b/>
          <w:sz w:val="30"/>
          <w:szCs w:val="30"/>
        </w:rPr>
        <w:t xml:space="preserve">О принятии технического регламента Таможенного союза </w:t>
      </w:r>
      <w:r w:rsidR="00F0334C">
        <w:rPr>
          <w:rFonts w:ascii="Times New Roman" w:hAnsi="Times New Roman" w:cs="Times New Roman"/>
          <w:b/>
          <w:sz w:val="30"/>
          <w:szCs w:val="30"/>
        </w:rPr>
        <w:t>«О безопасности колесных</w:t>
      </w:r>
      <w:r w:rsidR="00F0334C">
        <w:rPr>
          <w:rFonts w:ascii="Times New Roman" w:hAnsi="Times New Roman" w:cs="Times New Roman"/>
          <w:b/>
          <w:sz w:val="30"/>
          <w:szCs w:val="30"/>
        </w:rPr>
        <w:br/>
      </w:r>
      <w:r w:rsidR="00F0334C" w:rsidRPr="00F0334C">
        <w:rPr>
          <w:rFonts w:ascii="Times New Roman" w:hAnsi="Times New Roman" w:cs="Times New Roman"/>
          <w:b/>
          <w:sz w:val="30"/>
          <w:szCs w:val="30"/>
        </w:rPr>
        <w:t>транспортных средств</w:t>
      </w:r>
      <w:r w:rsidR="00F0334C">
        <w:rPr>
          <w:rFonts w:ascii="Times New Roman" w:hAnsi="Times New Roman" w:cs="Times New Roman"/>
          <w:b/>
          <w:sz w:val="30"/>
          <w:szCs w:val="30"/>
        </w:rPr>
        <w:t>»</w:t>
      </w:r>
    </w:p>
    <w:p w:rsidR="00D748A7" w:rsidRPr="008D454A" w:rsidRDefault="00D748A7" w:rsidP="00724C69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7844B5" w:rsidRPr="00F12B1A" w:rsidRDefault="00F0334C" w:rsidP="00724C6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Приняв к сведению информацию члена Совета </w:t>
      </w:r>
      <w:r w:rsidRPr="00F12B1A">
        <w:rPr>
          <w:rFonts w:ascii="Times New Roman" w:hAnsi="Times New Roman" w:cs="Times New Roman"/>
          <w:sz w:val="30"/>
          <w:szCs w:val="30"/>
        </w:rPr>
        <w:t xml:space="preserve">Евразийской экономической комиссии </w:t>
      </w:r>
      <w:proofErr w:type="spellStart"/>
      <w:r>
        <w:rPr>
          <w:rFonts w:ascii="Times New Roman" w:hAnsi="Times New Roman" w:cs="Times New Roman"/>
          <w:sz w:val="30"/>
          <w:szCs w:val="30"/>
        </w:rPr>
        <w:t>Сагинтаева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Б.А., </w:t>
      </w:r>
      <w:r w:rsidR="007844B5" w:rsidRPr="00F12B1A">
        <w:rPr>
          <w:rFonts w:ascii="Times New Roman" w:hAnsi="Times New Roman" w:cs="Times New Roman"/>
          <w:sz w:val="30"/>
          <w:szCs w:val="30"/>
        </w:rPr>
        <w:t>Совет Евразийской экономической комиссии</w:t>
      </w:r>
      <w:r w:rsidR="007844B5">
        <w:rPr>
          <w:rFonts w:ascii="Times New Roman" w:hAnsi="Times New Roman" w:cs="Times New Roman"/>
          <w:sz w:val="30"/>
          <w:szCs w:val="30"/>
        </w:rPr>
        <w:t xml:space="preserve"> </w:t>
      </w:r>
      <w:r w:rsidR="007844B5" w:rsidRPr="00036C60">
        <w:rPr>
          <w:rFonts w:ascii="Times New Roman" w:hAnsi="Times New Roman" w:cs="Times New Roman"/>
          <w:b/>
          <w:spacing w:val="40"/>
          <w:sz w:val="30"/>
          <w:szCs w:val="30"/>
        </w:rPr>
        <w:t>реши</w:t>
      </w:r>
      <w:r w:rsidR="007844B5" w:rsidRPr="00036C60">
        <w:rPr>
          <w:rFonts w:ascii="Times New Roman" w:hAnsi="Times New Roman" w:cs="Times New Roman"/>
          <w:b/>
          <w:sz w:val="30"/>
          <w:szCs w:val="30"/>
        </w:rPr>
        <w:t>л</w:t>
      </w:r>
      <w:r w:rsidR="007844B5" w:rsidRPr="008D454A">
        <w:rPr>
          <w:rFonts w:ascii="Times New Roman" w:hAnsi="Times New Roman" w:cs="Times New Roman"/>
          <w:b/>
          <w:sz w:val="30"/>
          <w:szCs w:val="30"/>
        </w:rPr>
        <w:t>:</w:t>
      </w:r>
      <w:r w:rsidR="007844B5" w:rsidRPr="00F12B1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F0334C" w:rsidRDefault="00F0334C" w:rsidP="00724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Pr="00F0334C">
        <w:rPr>
          <w:rFonts w:ascii="Times New Roman" w:hAnsi="Times New Roman" w:cs="Times New Roman"/>
          <w:sz w:val="30"/>
          <w:szCs w:val="30"/>
        </w:rPr>
        <w:t>Внести в Решение Комиссии Таможенного союза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334C">
        <w:rPr>
          <w:rFonts w:ascii="Times New Roman" w:hAnsi="Times New Roman" w:cs="Times New Roman"/>
          <w:sz w:val="30"/>
          <w:szCs w:val="30"/>
        </w:rPr>
        <w:t>от 9 декабря 2011 г. № 877 «О принятии технического регламента Таможенного союза «О безопасности колесных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0334C">
        <w:rPr>
          <w:rFonts w:ascii="Times New Roman" w:hAnsi="Times New Roman" w:cs="Times New Roman"/>
          <w:sz w:val="30"/>
          <w:szCs w:val="30"/>
        </w:rPr>
        <w:t>транспортных средств» следующие изменения:</w:t>
      </w:r>
    </w:p>
    <w:p w:rsidR="00F0334C" w:rsidRDefault="004179FE" w:rsidP="00724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пункт 3 после подпункта </w:t>
      </w:r>
      <w:r w:rsidR="00F0334C">
        <w:rPr>
          <w:rFonts w:ascii="Times New Roman" w:hAnsi="Times New Roman" w:cs="Times New Roman"/>
          <w:sz w:val="30"/>
          <w:szCs w:val="30"/>
        </w:rPr>
        <w:t xml:space="preserve">3.2 дополнить </w:t>
      </w:r>
      <w:r w:rsidR="00262912">
        <w:rPr>
          <w:rFonts w:ascii="Times New Roman" w:hAnsi="Times New Roman" w:cs="Times New Roman"/>
          <w:sz w:val="30"/>
          <w:szCs w:val="30"/>
        </w:rPr>
        <w:t xml:space="preserve">подпунктами 3.2.1 и 3.2.2 </w:t>
      </w:r>
      <w:r w:rsidR="00F0334C">
        <w:rPr>
          <w:rFonts w:ascii="Times New Roman" w:hAnsi="Times New Roman" w:cs="Times New Roman"/>
          <w:sz w:val="30"/>
          <w:szCs w:val="30"/>
        </w:rPr>
        <w:t>следующего содержания:</w:t>
      </w:r>
      <w:bookmarkStart w:id="0" w:name="_GoBack"/>
      <w:bookmarkEnd w:id="0"/>
    </w:p>
    <w:p w:rsidR="00262912" w:rsidRDefault="00F0334C" w:rsidP="00724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62912">
        <w:rPr>
          <w:rFonts w:ascii="Times New Roman" w:hAnsi="Times New Roman" w:cs="Times New Roman"/>
          <w:sz w:val="30"/>
          <w:szCs w:val="30"/>
        </w:rPr>
        <w:t xml:space="preserve">3.2.1 </w:t>
      </w:r>
      <w:r w:rsidRPr="00F0334C">
        <w:rPr>
          <w:rFonts w:ascii="Times New Roman" w:hAnsi="Times New Roman" w:cs="Times New Roman"/>
          <w:sz w:val="30"/>
          <w:szCs w:val="30"/>
        </w:rPr>
        <w:t>Одобрения типа транспортных средств категорий N</w:t>
      </w:r>
      <w:r w:rsidRPr="00F0334C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F0334C">
        <w:rPr>
          <w:rFonts w:ascii="Times New Roman" w:hAnsi="Times New Roman" w:cs="Times New Roman"/>
          <w:sz w:val="30"/>
          <w:szCs w:val="30"/>
        </w:rPr>
        <w:t xml:space="preserve"> О</w:t>
      </w:r>
      <w:r w:rsidRPr="00F0334C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F0334C">
        <w:rPr>
          <w:rFonts w:ascii="Times New Roman" w:hAnsi="Times New Roman" w:cs="Times New Roman"/>
          <w:sz w:val="30"/>
          <w:szCs w:val="30"/>
        </w:rPr>
        <w:t xml:space="preserve"> О</w:t>
      </w:r>
      <w:proofErr w:type="gramStart"/>
      <w:r w:rsidRPr="00F0334C">
        <w:rPr>
          <w:rFonts w:ascii="Times New Roman" w:hAnsi="Times New Roman" w:cs="Times New Roman"/>
          <w:sz w:val="30"/>
          <w:szCs w:val="30"/>
          <w:vertAlign w:val="subscript"/>
        </w:rPr>
        <w:t>4</w:t>
      </w:r>
      <w:proofErr w:type="gramEnd"/>
      <w:r w:rsidRPr="00F0334C">
        <w:rPr>
          <w:rFonts w:ascii="Times New Roman" w:hAnsi="Times New Roman" w:cs="Times New Roman"/>
          <w:sz w:val="30"/>
          <w:szCs w:val="30"/>
        </w:rPr>
        <w:t xml:space="preserve">, выданные в Республике Беларусь и Российской Федерации </w:t>
      </w:r>
      <w:r w:rsidR="0043406F">
        <w:rPr>
          <w:rFonts w:ascii="Times New Roman" w:hAnsi="Times New Roman" w:cs="Times New Roman"/>
          <w:sz w:val="30"/>
          <w:szCs w:val="30"/>
        </w:rPr>
        <w:br/>
      </w:r>
      <w:r w:rsidRPr="00F0334C">
        <w:rPr>
          <w:rFonts w:ascii="Times New Roman" w:hAnsi="Times New Roman" w:cs="Times New Roman"/>
          <w:sz w:val="30"/>
          <w:szCs w:val="30"/>
        </w:rPr>
        <w:t>в соответствии с национальным законодательством</w:t>
      </w:r>
      <w:r w:rsidR="0043406F">
        <w:rPr>
          <w:rFonts w:ascii="Times New Roman" w:hAnsi="Times New Roman" w:cs="Times New Roman"/>
          <w:sz w:val="30"/>
          <w:szCs w:val="30"/>
        </w:rPr>
        <w:t xml:space="preserve"> </w:t>
      </w:r>
      <w:r w:rsidR="00765312">
        <w:rPr>
          <w:rFonts w:ascii="Times New Roman" w:hAnsi="Times New Roman" w:cs="Times New Roman"/>
          <w:sz w:val="30"/>
          <w:szCs w:val="30"/>
        </w:rPr>
        <w:t xml:space="preserve">до вступления </w:t>
      </w:r>
      <w:r w:rsidR="0043406F">
        <w:rPr>
          <w:rFonts w:ascii="Times New Roman" w:hAnsi="Times New Roman" w:cs="Times New Roman"/>
          <w:sz w:val="30"/>
          <w:szCs w:val="30"/>
        </w:rPr>
        <w:br/>
      </w:r>
      <w:r w:rsidR="00765312">
        <w:rPr>
          <w:rFonts w:ascii="Times New Roman" w:hAnsi="Times New Roman" w:cs="Times New Roman"/>
          <w:sz w:val="30"/>
          <w:szCs w:val="30"/>
        </w:rPr>
        <w:t>в силу Т</w:t>
      </w:r>
      <w:r w:rsidRPr="00F0334C">
        <w:rPr>
          <w:rFonts w:ascii="Times New Roman" w:hAnsi="Times New Roman" w:cs="Times New Roman"/>
          <w:sz w:val="30"/>
          <w:szCs w:val="30"/>
        </w:rPr>
        <w:t xml:space="preserve">ехнического регламента, имеют прямое действие на территории </w:t>
      </w:r>
      <w:r w:rsidRPr="00F0334C">
        <w:rPr>
          <w:rFonts w:ascii="Times New Roman" w:hAnsi="Times New Roman" w:cs="Times New Roman"/>
          <w:sz w:val="30"/>
          <w:szCs w:val="30"/>
        </w:rPr>
        <w:lastRenderedPageBreak/>
        <w:t xml:space="preserve">Республики Казахстан </w:t>
      </w:r>
      <w:r w:rsidR="00E45300" w:rsidRPr="00E45300">
        <w:rPr>
          <w:rFonts w:ascii="Times New Roman" w:hAnsi="Times New Roman" w:cs="Times New Roman"/>
          <w:sz w:val="30"/>
          <w:szCs w:val="30"/>
        </w:rPr>
        <w:t xml:space="preserve">до окончания срока их действия, но не позднее </w:t>
      </w:r>
      <w:r w:rsidR="0043406F">
        <w:rPr>
          <w:rFonts w:ascii="Times New Roman" w:hAnsi="Times New Roman" w:cs="Times New Roman"/>
          <w:sz w:val="30"/>
          <w:szCs w:val="30"/>
        </w:rPr>
        <w:br/>
      </w:r>
      <w:r w:rsidR="00E45300" w:rsidRPr="00E45300">
        <w:rPr>
          <w:rFonts w:ascii="Times New Roman" w:hAnsi="Times New Roman" w:cs="Times New Roman"/>
          <w:sz w:val="30"/>
          <w:szCs w:val="30"/>
        </w:rPr>
        <w:t>1 июля 2016 года</w:t>
      </w:r>
      <w:r w:rsidR="00765312">
        <w:rPr>
          <w:rFonts w:ascii="Times New Roman" w:hAnsi="Times New Roman" w:cs="Times New Roman"/>
          <w:sz w:val="30"/>
          <w:szCs w:val="30"/>
        </w:rPr>
        <w:t>;</w:t>
      </w:r>
    </w:p>
    <w:p w:rsidR="00262912" w:rsidRDefault="00262912" w:rsidP="00724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3.2.2. Количество транспортных средств, выпущенных в обращение на территории Республики Казахстан в соответствии подпунктом 3.2.1 настоящего Решения не может превышать для категории </w:t>
      </w:r>
      <w:r w:rsidRPr="00F0334C">
        <w:rPr>
          <w:rFonts w:ascii="Times New Roman" w:hAnsi="Times New Roman" w:cs="Times New Roman"/>
          <w:sz w:val="30"/>
          <w:szCs w:val="30"/>
        </w:rPr>
        <w:t>N</w:t>
      </w:r>
      <w:r w:rsidRPr="00F0334C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 w:rsidRPr="00262912">
        <w:rPr>
          <w:rFonts w:ascii="Times New Roman" w:hAnsi="Times New Roman" w:cs="Times New Roman"/>
          <w:sz w:val="30"/>
          <w:szCs w:val="30"/>
          <w:vertAlign w:val="subscript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262912">
        <w:rPr>
          <w:rFonts w:ascii="Times New Roman" w:hAnsi="Times New Roman" w:cs="Times New Roman"/>
          <w:sz w:val="30"/>
          <w:szCs w:val="30"/>
        </w:rPr>
        <w:t xml:space="preserve">2100 </w:t>
      </w:r>
      <w:r>
        <w:rPr>
          <w:rFonts w:ascii="Times New Roman" w:hAnsi="Times New Roman" w:cs="Times New Roman"/>
          <w:sz w:val="30"/>
          <w:szCs w:val="30"/>
        </w:rPr>
        <w:t xml:space="preserve">штук, для категорий </w:t>
      </w:r>
      <w:r w:rsidRPr="00F0334C">
        <w:rPr>
          <w:rFonts w:ascii="Times New Roman" w:hAnsi="Times New Roman" w:cs="Times New Roman"/>
          <w:sz w:val="30"/>
          <w:szCs w:val="30"/>
        </w:rPr>
        <w:t>О</w:t>
      </w:r>
      <w:r w:rsidRPr="00F0334C">
        <w:rPr>
          <w:rFonts w:ascii="Times New Roman" w:hAnsi="Times New Roman" w:cs="Times New Roman"/>
          <w:sz w:val="30"/>
          <w:szCs w:val="30"/>
          <w:vertAlign w:val="subscript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F0334C">
        <w:rPr>
          <w:rFonts w:ascii="Times New Roman" w:hAnsi="Times New Roman" w:cs="Times New Roman"/>
          <w:sz w:val="30"/>
          <w:szCs w:val="30"/>
        </w:rPr>
        <w:t xml:space="preserve"> О</w:t>
      </w:r>
      <w:proofErr w:type="gramStart"/>
      <w:r w:rsidRPr="00F0334C">
        <w:rPr>
          <w:rFonts w:ascii="Times New Roman" w:hAnsi="Times New Roman" w:cs="Times New Roman"/>
          <w:sz w:val="30"/>
          <w:szCs w:val="30"/>
          <w:vertAlign w:val="subscript"/>
        </w:rPr>
        <w:t>4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– 2100 штук</w:t>
      </w:r>
      <w:r w:rsidR="00252B8C">
        <w:rPr>
          <w:rFonts w:ascii="Times New Roman" w:hAnsi="Times New Roman" w:cs="Times New Roman"/>
          <w:sz w:val="30"/>
          <w:szCs w:val="30"/>
        </w:rPr>
        <w:t>».</w:t>
      </w:r>
    </w:p>
    <w:p w:rsidR="00F0334C" w:rsidRDefault="00252B8C" w:rsidP="00724C6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262912">
        <w:rPr>
          <w:rFonts w:ascii="Times New Roman" w:hAnsi="Times New Roman" w:cs="Times New Roman"/>
          <w:sz w:val="30"/>
          <w:szCs w:val="30"/>
        </w:rPr>
        <w:t>Правительству Республики Казахстан со дня вступления настоящего Решения об</w:t>
      </w:r>
      <w:r>
        <w:rPr>
          <w:rFonts w:ascii="Times New Roman" w:hAnsi="Times New Roman" w:cs="Times New Roman"/>
          <w:sz w:val="30"/>
          <w:szCs w:val="30"/>
        </w:rPr>
        <w:t xml:space="preserve">еспечить реализацию положений пункта 1 настоящего Решения в </w:t>
      </w:r>
      <w:proofErr w:type="gramStart"/>
      <w:r>
        <w:rPr>
          <w:rFonts w:ascii="Times New Roman" w:hAnsi="Times New Roman" w:cs="Times New Roman"/>
          <w:sz w:val="30"/>
          <w:szCs w:val="30"/>
        </w:rPr>
        <w:t>порядке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установленном национальным законодательством.</w:t>
      </w:r>
    </w:p>
    <w:p w:rsidR="00195963" w:rsidRPr="003E42DB" w:rsidRDefault="00252B8C" w:rsidP="00724C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195963">
        <w:rPr>
          <w:rFonts w:ascii="Times New Roman" w:hAnsi="Times New Roman" w:cs="Times New Roman"/>
          <w:sz w:val="30"/>
          <w:szCs w:val="30"/>
        </w:rPr>
        <w:t>.</w:t>
      </w:r>
      <w:r w:rsidR="00AE75B7">
        <w:rPr>
          <w:rFonts w:ascii="Times New Roman" w:hAnsi="Times New Roman" w:cs="Times New Roman"/>
          <w:sz w:val="30"/>
          <w:szCs w:val="30"/>
        </w:rPr>
        <w:t> </w:t>
      </w:r>
      <w:r w:rsidR="00195963" w:rsidRPr="00BA4740">
        <w:rPr>
          <w:rFonts w:ascii="Times New Roman" w:hAnsi="Times New Roman" w:cs="Times New Roman"/>
          <w:sz w:val="30"/>
          <w:szCs w:val="30"/>
        </w:rPr>
        <w:t>Нас</w:t>
      </w:r>
      <w:r w:rsidR="00D748A7">
        <w:rPr>
          <w:rFonts w:ascii="Times New Roman" w:hAnsi="Times New Roman" w:cs="Times New Roman"/>
          <w:sz w:val="30"/>
          <w:szCs w:val="30"/>
        </w:rPr>
        <w:t>тоящее Решение вступает в силу по истечении</w:t>
      </w:r>
      <w:r w:rsidR="00D748A7">
        <w:rPr>
          <w:rFonts w:ascii="Times New Roman" w:hAnsi="Times New Roman" w:cs="Times New Roman"/>
          <w:sz w:val="30"/>
          <w:szCs w:val="30"/>
        </w:rPr>
        <w:br/>
        <w:t xml:space="preserve">10 календарных дней </w:t>
      </w:r>
      <w:proofErr w:type="gramStart"/>
      <w:r w:rsidR="00D748A7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195963" w:rsidRPr="00BA4740">
        <w:rPr>
          <w:rFonts w:ascii="Times New Roman" w:hAnsi="Times New Roman" w:cs="Times New Roman"/>
          <w:sz w:val="30"/>
          <w:szCs w:val="30"/>
        </w:rPr>
        <w:t xml:space="preserve"> даты его официального опубликования.</w:t>
      </w:r>
    </w:p>
    <w:p w:rsidR="00195963" w:rsidRDefault="00195963" w:rsidP="00B2552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25526" w:rsidRDefault="00B25526" w:rsidP="00B25526">
      <w:pPr>
        <w:spacing w:after="0" w:line="240" w:lineRule="auto"/>
        <w:ind w:left="-567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25526" w:rsidRPr="00DE47EF" w:rsidRDefault="00B25526" w:rsidP="00B2552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E47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Члены </w:t>
      </w:r>
      <w:r w:rsidRPr="00B235DB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Совета Евразийской экономической комиссии</w:t>
      </w:r>
      <w:r w:rsidRPr="00DE47EF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:</w:t>
      </w:r>
    </w:p>
    <w:p w:rsidR="00B25526" w:rsidRPr="00DE47EF" w:rsidRDefault="00B25526" w:rsidP="00B25526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tbl>
      <w:tblPr>
        <w:tblW w:w="9780" w:type="dxa"/>
        <w:tblInd w:w="-176" w:type="dxa"/>
        <w:tblLayout w:type="fixed"/>
        <w:tblLook w:val="01E0"/>
      </w:tblPr>
      <w:tblGrid>
        <w:gridCol w:w="2485"/>
        <w:gridCol w:w="2617"/>
        <w:gridCol w:w="2359"/>
        <w:gridCol w:w="2319"/>
      </w:tblGrid>
      <w:tr w:rsidR="00B25526" w:rsidTr="000028FB">
        <w:tc>
          <w:tcPr>
            <w:tcW w:w="2485" w:type="dxa"/>
            <w:hideMark/>
          </w:tcPr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Армения</w:t>
            </w:r>
          </w:p>
        </w:tc>
        <w:tc>
          <w:tcPr>
            <w:tcW w:w="2617" w:type="dxa"/>
            <w:hideMark/>
          </w:tcPr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Беларусь</w:t>
            </w:r>
          </w:p>
        </w:tc>
        <w:tc>
          <w:tcPr>
            <w:tcW w:w="2359" w:type="dxa"/>
            <w:hideMark/>
          </w:tcPr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От Республики</w:t>
            </w: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Казахстан</w:t>
            </w:r>
          </w:p>
        </w:tc>
        <w:tc>
          <w:tcPr>
            <w:tcW w:w="2319" w:type="dxa"/>
            <w:hideMark/>
          </w:tcPr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 xml:space="preserve">От Российской </w:t>
            </w: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Федерации</w:t>
            </w:r>
          </w:p>
        </w:tc>
      </w:tr>
      <w:tr w:rsidR="00B25526" w:rsidTr="000028FB">
        <w:trPr>
          <w:trHeight w:val="645"/>
        </w:trPr>
        <w:tc>
          <w:tcPr>
            <w:tcW w:w="2485" w:type="dxa"/>
          </w:tcPr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В. Габриелян</w:t>
            </w:r>
          </w:p>
        </w:tc>
        <w:tc>
          <w:tcPr>
            <w:tcW w:w="2617" w:type="dxa"/>
          </w:tcPr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В.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Матюшевский</w:t>
            </w:r>
            <w:proofErr w:type="spellEnd"/>
          </w:p>
        </w:tc>
        <w:tc>
          <w:tcPr>
            <w:tcW w:w="2359" w:type="dxa"/>
          </w:tcPr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Б. 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Сагинтаев</w:t>
            </w:r>
            <w:proofErr w:type="spellEnd"/>
          </w:p>
        </w:tc>
        <w:tc>
          <w:tcPr>
            <w:tcW w:w="2319" w:type="dxa"/>
          </w:tcPr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30"/>
              </w:rPr>
            </w:pPr>
          </w:p>
          <w:p w:rsidR="00B25526" w:rsidRDefault="00B25526" w:rsidP="000028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b/>
                <w:sz w:val="30"/>
                <w:szCs w:val="30"/>
              </w:rPr>
              <w:t>И. Шувалов</w:t>
            </w:r>
          </w:p>
        </w:tc>
      </w:tr>
    </w:tbl>
    <w:p w:rsidR="00B25526" w:rsidRPr="008D454A" w:rsidRDefault="00B25526" w:rsidP="00B85014">
      <w:pPr>
        <w:spacing w:after="0" w:line="312" w:lineRule="auto"/>
        <w:ind w:left="-567"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B25526" w:rsidRPr="008D454A" w:rsidSect="00110466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AA6" w:rsidRDefault="00FA4AA6" w:rsidP="00724C69">
      <w:pPr>
        <w:spacing w:after="0" w:line="240" w:lineRule="auto"/>
      </w:pPr>
      <w:r>
        <w:separator/>
      </w:r>
    </w:p>
  </w:endnote>
  <w:endnote w:type="continuationSeparator" w:id="0">
    <w:p w:rsidR="00FA4AA6" w:rsidRDefault="00FA4AA6" w:rsidP="00724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AA6" w:rsidRDefault="00FA4AA6" w:rsidP="00724C69">
      <w:pPr>
        <w:spacing w:after="0" w:line="240" w:lineRule="auto"/>
      </w:pPr>
      <w:r>
        <w:separator/>
      </w:r>
    </w:p>
  </w:footnote>
  <w:footnote w:type="continuationSeparator" w:id="0">
    <w:p w:rsidR="00FA4AA6" w:rsidRDefault="00FA4AA6" w:rsidP="00724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69778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24C69" w:rsidRPr="00724C69" w:rsidRDefault="00BE1CC6">
        <w:pPr>
          <w:pStyle w:val="a8"/>
          <w:jc w:val="center"/>
          <w:rPr>
            <w:sz w:val="28"/>
            <w:szCs w:val="28"/>
          </w:rPr>
        </w:pPr>
        <w:r w:rsidRPr="00724C6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24C69" w:rsidRPr="00724C6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24C6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04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24C6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24C69" w:rsidRDefault="00724C6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466" w:rsidRPr="00661C47" w:rsidRDefault="00110466" w:rsidP="00110466">
    <w:pPr>
      <w:spacing w:after="0"/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-1905</wp:posOffset>
          </wp:positionV>
          <wp:extent cx="291465" cy="469265"/>
          <wp:effectExtent l="0" t="0" r="0" b="6985"/>
          <wp:wrapSquare wrapText="bothSides"/>
          <wp:docPr id="1" name="Рисунок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G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465" cy="469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61C47">
      <w:t>Сертификационный центр «</w:t>
    </w:r>
    <w:proofErr w:type="spellStart"/>
    <w:r w:rsidRPr="00661C47">
      <w:t>Квантум</w:t>
    </w:r>
    <w:proofErr w:type="spellEnd"/>
    <w:r w:rsidRPr="00661C47">
      <w:t xml:space="preserve"> Групп»</w:t>
    </w:r>
  </w:p>
  <w:p w:rsidR="00110466" w:rsidRPr="0021649B" w:rsidRDefault="00110466" w:rsidP="00110466">
    <w:pPr>
      <w:spacing w:after="0"/>
      <w:jc w:val="right"/>
      <w:rPr>
        <w:sz w:val="18"/>
        <w:szCs w:val="18"/>
        <w:lang w:val="en-US"/>
      </w:rPr>
    </w:pPr>
    <w:bookmarkStart w:id="1" w:name="OLE_LINK1"/>
    <w:bookmarkStart w:id="2" w:name="OLE_LINK2"/>
    <w:r w:rsidRPr="00661C47">
      <w:rPr>
        <w:sz w:val="18"/>
        <w:szCs w:val="18"/>
        <w:lang w:val="en-US"/>
      </w:rPr>
      <w:t>Quantum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Group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Certification</w:t>
    </w:r>
    <w:r w:rsidRPr="0021649B">
      <w:rPr>
        <w:sz w:val="18"/>
        <w:szCs w:val="18"/>
        <w:lang w:val="en-US"/>
      </w:rPr>
      <w:t xml:space="preserve"> </w:t>
    </w:r>
    <w:r w:rsidRPr="00661C47">
      <w:rPr>
        <w:sz w:val="18"/>
        <w:szCs w:val="18"/>
        <w:lang w:val="en-US"/>
      </w:rPr>
      <w:t>center</w:t>
    </w:r>
  </w:p>
  <w:bookmarkEnd w:id="1"/>
  <w:bookmarkEnd w:id="2"/>
  <w:p w:rsidR="00110466" w:rsidRPr="0021649B" w:rsidRDefault="00110466" w:rsidP="00110466">
    <w:pPr>
      <w:spacing w:after="0"/>
      <w:jc w:val="right"/>
      <w:rPr>
        <w:sz w:val="18"/>
        <w:szCs w:val="18"/>
        <w:lang w:val="en-US"/>
      </w:rPr>
    </w:pPr>
    <w:r>
      <w:fldChar w:fldCharType="begin"/>
    </w:r>
    <w:r>
      <w:instrText>HYPERLINK "http://www.QGC.ru"</w:instrText>
    </w:r>
    <w:r>
      <w:fldChar w:fldCharType="separate"/>
    </w:r>
    <w:r w:rsidRPr="00661C47">
      <w:rPr>
        <w:rStyle w:val="ac"/>
        <w:sz w:val="18"/>
        <w:szCs w:val="18"/>
        <w:lang w:val="en-US"/>
      </w:rPr>
      <w:t>www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QGC</w:t>
    </w:r>
    <w:r w:rsidRPr="0021649B">
      <w:rPr>
        <w:rStyle w:val="ac"/>
        <w:sz w:val="18"/>
        <w:szCs w:val="18"/>
        <w:lang w:val="en-US"/>
      </w:rPr>
      <w:t>.</w:t>
    </w:r>
    <w:r w:rsidRPr="00661C47">
      <w:rPr>
        <w:rStyle w:val="ac"/>
        <w:sz w:val="18"/>
        <w:szCs w:val="18"/>
        <w:lang w:val="en-US"/>
      </w:rPr>
      <w:t>ru</w:t>
    </w:r>
    <w:r>
      <w:fldChar w:fldCharType="end"/>
    </w:r>
    <w:r w:rsidRPr="0021649B">
      <w:rPr>
        <w:sz w:val="18"/>
        <w:szCs w:val="18"/>
        <w:lang w:val="en-US"/>
      </w:rPr>
      <w:t xml:space="preserve"> — </w:t>
    </w:r>
    <w:hyperlink r:id="rId3" w:history="1">
      <w:r w:rsidRPr="00661C47">
        <w:rPr>
          <w:rStyle w:val="ac"/>
          <w:sz w:val="18"/>
          <w:szCs w:val="18"/>
          <w:lang w:val="en-US"/>
        </w:rPr>
        <w:t>info</w:t>
      </w:r>
      <w:r w:rsidRPr="0021649B">
        <w:rPr>
          <w:rStyle w:val="ac"/>
          <w:sz w:val="18"/>
          <w:szCs w:val="18"/>
          <w:lang w:val="en-US"/>
        </w:rPr>
        <w:t>@</w:t>
      </w:r>
      <w:r w:rsidRPr="00661C47">
        <w:rPr>
          <w:rStyle w:val="ac"/>
          <w:sz w:val="18"/>
          <w:szCs w:val="18"/>
          <w:lang w:val="en-US"/>
        </w:rPr>
        <w:t>qgc</w:t>
      </w:r>
      <w:r w:rsidRPr="0021649B">
        <w:rPr>
          <w:rStyle w:val="ac"/>
          <w:sz w:val="18"/>
          <w:szCs w:val="18"/>
          <w:lang w:val="en-US"/>
        </w:rPr>
        <w:t>.</w:t>
      </w:r>
      <w:r w:rsidRPr="00661C47">
        <w:rPr>
          <w:rStyle w:val="ac"/>
          <w:sz w:val="18"/>
          <w:szCs w:val="18"/>
          <w:lang w:val="en-US"/>
        </w:rPr>
        <w:t>ru</w:t>
      </w:r>
    </w:hyperlink>
  </w:p>
  <w:p w:rsidR="00110466" w:rsidRPr="0021649B" w:rsidRDefault="00110466" w:rsidP="00110466">
    <w:pPr>
      <w:pStyle w:val="a8"/>
      <w:rPr>
        <w:lang w:val="en-US"/>
      </w:rPr>
    </w:pPr>
  </w:p>
  <w:p w:rsidR="00110466" w:rsidRDefault="00110466">
    <w:pPr>
      <w:pStyle w:val="a8"/>
    </w:pPr>
  </w:p>
  <w:p w:rsidR="00110466" w:rsidRDefault="0011046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02C5B"/>
    <w:multiLevelType w:val="hybridMultilevel"/>
    <w:tmpl w:val="0ADA8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4793"/>
    <w:rsid w:val="000A6A43"/>
    <w:rsid w:val="000B1B28"/>
    <w:rsid w:val="00110466"/>
    <w:rsid w:val="00144CB2"/>
    <w:rsid w:val="00190A8F"/>
    <w:rsid w:val="00195963"/>
    <w:rsid w:val="001A0333"/>
    <w:rsid w:val="001C4C8C"/>
    <w:rsid w:val="0021204F"/>
    <w:rsid w:val="00252B8C"/>
    <w:rsid w:val="00262912"/>
    <w:rsid w:val="00277330"/>
    <w:rsid w:val="002778EC"/>
    <w:rsid w:val="002E386A"/>
    <w:rsid w:val="00331B85"/>
    <w:rsid w:val="0039557A"/>
    <w:rsid w:val="003A7BCA"/>
    <w:rsid w:val="004179FE"/>
    <w:rsid w:val="0043406F"/>
    <w:rsid w:val="00462CE8"/>
    <w:rsid w:val="004C6385"/>
    <w:rsid w:val="004F3203"/>
    <w:rsid w:val="004F7EAF"/>
    <w:rsid w:val="00577CF8"/>
    <w:rsid w:val="006138C8"/>
    <w:rsid w:val="006535A4"/>
    <w:rsid w:val="006C1EEC"/>
    <w:rsid w:val="00703BAA"/>
    <w:rsid w:val="00724C69"/>
    <w:rsid w:val="0073083B"/>
    <w:rsid w:val="00765312"/>
    <w:rsid w:val="007844B5"/>
    <w:rsid w:val="00792CA8"/>
    <w:rsid w:val="009B2812"/>
    <w:rsid w:val="00AE75B7"/>
    <w:rsid w:val="00B13239"/>
    <w:rsid w:val="00B25526"/>
    <w:rsid w:val="00B422C8"/>
    <w:rsid w:val="00B857FD"/>
    <w:rsid w:val="00BE1CC6"/>
    <w:rsid w:val="00C60836"/>
    <w:rsid w:val="00C67E60"/>
    <w:rsid w:val="00C93110"/>
    <w:rsid w:val="00CD4D67"/>
    <w:rsid w:val="00D242A5"/>
    <w:rsid w:val="00D600D5"/>
    <w:rsid w:val="00D748A7"/>
    <w:rsid w:val="00DA2C20"/>
    <w:rsid w:val="00DC1659"/>
    <w:rsid w:val="00E17D93"/>
    <w:rsid w:val="00E45300"/>
    <w:rsid w:val="00EB7675"/>
    <w:rsid w:val="00F0334C"/>
    <w:rsid w:val="00F254E6"/>
    <w:rsid w:val="00F54793"/>
    <w:rsid w:val="00FA4AA6"/>
    <w:rsid w:val="00FB7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character" w:customStyle="1" w:styleId="a6">
    <w:name w:val="Без интервала Знак"/>
    <w:link w:val="a7"/>
    <w:locked/>
    <w:rsid w:val="00195963"/>
    <w:rPr>
      <w:sz w:val="24"/>
      <w:szCs w:val="24"/>
    </w:rPr>
  </w:style>
  <w:style w:type="paragraph" w:styleId="a7">
    <w:name w:val="No Spacing"/>
    <w:link w:val="a6"/>
    <w:qFormat/>
    <w:rsid w:val="00195963"/>
    <w:pPr>
      <w:spacing w:after="0" w:line="240" w:lineRule="auto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2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C69"/>
  </w:style>
  <w:style w:type="paragraph" w:styleId="aa">
    <w:name w:val="footer"/>
    <w:basedOn w:val="a"/>
    <w:link w:val="ab"/>
    <w:uiPriority w:val="99"/>
    <w:unhideWhenUsed/>
    <w:rsid w:val="0072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C69"/>
  </w:style>
  <w:style w:type="character" w:styleId="ac">
    <w:name w:val="Hyperlink"/>
    <w:basedOn w:val="a0"/>
    <w:uiPriority w:val="99"/>
    <w:unhideWhenUsed/>
    <w:rsid w:val="001104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7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7BC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DA2C20"/>
    <w:rPr>
      <w:color w:val="808080"/>
    </w:rPr>
  </w:style>
  <w:style w:type="character" w:customStyle="1" w:styleId="a6">
    <w:name w:val="Без интервала Знак"/>
    <w:link w:val="a7"/>
    <w:locked/>
    <w:rsid w:val="00195963"/>
    <w:rPr>
      <w:sz w:val="24"/>
      <w:szCs w:val="24"/>
    </w:rPr>
  </w:style>
  <w:style w:type="paragraph" w:styleId="a7">
    <w:name w:val="No Spacing"/>
    <w:link w:val="a6"/>
    <w:qFormat/>
    <w:rsid w:val="00195963"/>
    <w:pPr>
      <w:spacing w:after="0" w:line="240" w:lineRule="auto"/>
    </w:pPr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2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4C69"/>
  </w:style>
  <w:style w:type="paragraph" w:styleId="aa">
    <w:name w:val="footer"/>
    <w:basedOn w:val="a"/>
    <w:link w:val="ab"/>
    <w:uiPriority w:val="99"/>
    <w:unhideWhenUsed/>
    <w:rsid w:val="00724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4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qgc.ru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qg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1562</Characters>
  <Application>Microsoft Office Word</Application>
  <DocSecurity>0</DocSecurity>
  <Lines>26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Quantum Group Certification center</dc:creator>
  <cp:lastModifiedBy>Admin</cp:lastModifiedBy>
  <cp:revision>2</cp:revision>
  <cp:lastPrinted>2015-05-28T08:36:00Z</cp:lastPrinted>
  <dcterms:created xsi:type="dcterms:W3CDTF">2015-06-03T11:45:00Z</dcterms:created>
  <dcterms:modified xsi:type="dcterms:W3CDTF">2015-06-03T11:45:00Z</dcterms:modified>
</cp:coreProperties>
</file>